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A6D" w:rsidRPr="00EF7A6D" w:rsidRDefault="00EF7A6D" w:rsidP="00EF7A6D">
      <w:pPr>
        <w:widowControl/>
        <w:shd w:val="clear" w:color="auto" w:fill="FFFFFF"/>
        <w:spacing w:line="580" w:lineRule="exact"/>
        <w:jc w:val="center"/>
        <w:rPr>
          <w:rFonts w:ascii="黑体" w:eastAsia="黑体" w:hAnsi="黑体" w:cs="华文楷体" w:hint="eastAsia"/>
          <w:sz w:val="44"/>
          <w:szCs w:val="44"/>
        </w:rPr>
      </w:pPr>
      <w:r w:rsidRPr="00EF7A6D">
        <w:rPr>
          <w:rFonts w:ascii="黑体" w:eastAsia="黑体" w:hAnsi="黑体" w:cs="方正大标宋简体" w:hint="eastAsia"/>
          <w:sz w:val="44"/>
          <w:szCs w:val="44"/>
        </w:rPr>
        <w:t>连云港市学前教育优质普惠发展三年行动计划</w:t>
      </w:r>
      <w:r w:rsidRPr="00EF7A6D">
        <w:rPr>
          <w:rFonts w:ascii="黑体" w:eastAsia="黑体" w:hAnsi="黑体" w:cs="华文楷体" w:hint="eastAsia"/>
          <w:sz w:val="44"/>
          <w:szCs w:val="44"/>
        </w:rPr>
        <w:t>（2018-2020年）</w:t>
      </w:r>
    </w:p>
    <w:p w:rsidR="00EF7A6D" w:rsidRDefault="00EF7A6D" w:rsidP="00EF7A6D">
      <w:pPr>
        <w:autoSpaceDE w:val="0"/>
        <w:autoSpaceDN w:val="0"/>
        <w:adjustRightInd w:val="0"/>
        <w:spacing w:line="580" w:lineRule="exact"/>
        <w:ind w:firstLine="641"/>
        <w:rPr>
          <w:rFonts w:ascii="仿宋_GB2312" w:eastAsia="仿宋_GB2312" w:hAnsi="仿宋" w:cs="宋体" w:hint="eastAsia"/>
          <w:kern w:val="0"/>
          <w:sz w:val="32"/>
          <w:szCs w:val="32"/>
        </w:rPr>
      </w:pPr>
    </w:p>
    <w:p w:rsidR="00EF7A6D" w:rsidRDefault="00EF7A6D" w:rsidP="00EF7A6D">
      <w:pPr>
        <w:autoSpaceDE w:val="0"/>
        <w:autoSpaceDN w:val="0"/>
        <w:adjustRightInd w:val="0"/>
        <w:spacing w:line="580" w:lineRule="exact"/>
        <w:ind w:firstLine="641"/>
        <w:rPr>
          <w:rFonts w:ascii="仿宋_GB2312" w:eastAsia="仿宋_GB2312" w:hAnsi="仿宋" w:cs="宋体" w:hint="eastAsia"/>
          <w:kern w:val="0"/>
          <w:sz w:val="32"/>
          <w:szCs w:val="32"/>
        </w:rPr>
      </w:pPr>
      <w:r>
        <w:rPr>
          <w:rFonts w:ascii="仿宋_GB2312" w:eastAsia="仿宋_GB2312" w:hAnsi="仿宋" w:cs="宋体" w:hint="eastAsia"/>
          <w:kern w:val="0"/>
          <w:sz w:val="32"/>
          <w:szCs w:val="32"/>
        </w:rPr>
        <w:t>为深化贯彻《市政府办公室转发市教育局关于实施第二期学前教育五年行动计划的意见》（连政发〔2016〕18号）和市委市政府《关于推进“十三五”时期基层公共服务标准化建设的实施意见》（连发〔2017〕32号）等文件要求，促进学前教育优质普惠发展，进一步加快推进我市学前教育改革发展，切实解决“入园难、入园贵、入园远”等问题，特制订本实施方案。</w:t>
      </w:r>
    </w:p>
    <w:p w:rsidR="00EF7A6D" w:rsidRDefault="00EF7A6D" w:rsidP="00EF7A6D">
      <w:pPr>
        <w:spacing w:line="580" w:lineRule="exact"/>
        <w:ind w:firstLineChars="200" w:firstLine="640"/>
        <w:rPr>
          <w:rFonts w:ascii="黑体" w:eastAsia="黑体" w:hAnsi="Verdana" w:hint="eastAsia"/>
          <w:sz w:val="32"/>
          <w:szCs w:val="32"/>
        </w:rPr>
      </w:pPr>
      <w:r>
        <w:rPr>
          <w:rFonts w:ascii="黑体" w:eastAsia="黑体" w:hAnsi="Verdana" w:hint="eastAsia"/>
          <w:sz w:val="32"/>
          <w:szCs w:val="32"/>
        </w:rPr>
        <w:t>一、总体目标</w:t>
      </w:r>
    </w:p>
    <w:p w:rsidR="00EF7A6D" w:rsidRDefault="00EF7A6D" w:rsidP="00EF7A6D">
      <w:pPr>
        <w:autoSpaceDE w:val="0"/>
        <w:autoSpaceDN w:val="0"/>
        <w:adjustRightInd w:val="0"/>
        <w:spacing w:line="580" w:lineRule="exact"/>
        <w:ind w:firstLine="641"/>
        <w:rPr>
          <w:rFonts w:ascii="仿宋_GB2312" w:eastAsia="仿宋_GB2312" w:hint="eastAsia"/>
          <w:kern w:val="0"/>
          <w:sz w:val="32"/>
          <w:szCs w:val="32"/>
        </w:rPr>
      </w:pPr>
      <w:r>
        <w:rPr>
          <w:rFonts w:ascii="仿宋_GB2312" w:eastAsia="仿宋_GB2312" w:hAnsi="Calibri" w:cs="宋体" w:hint="eastAsia"/>
          <w:kern w:val="0"/>
          <w:sz w:val="32"/>
          <w:szCs w:val="32"/>
        </w:rPr>
        <w:t>2018</w:t>
      </w:r>
      <w:r>
        <w:rPr>
          <w:rFonts w:ascii="仿宋_GB2312" w:eastAsia="仿宋_GB2312" w:hAnsi="仿宋" w:cs="宋体" w:hint="eastAsia"/>
          <w:kern w:val="0"/>
          <w:sz w:val="32"/>
          <w:szCs w:val="32"/>
        </w:rPr>
        <w:t>—2020年，全市新建幼儿园110所，改扩建幼儿园121所，增加学位近2万个。到2020年，</w:t>
      </w:r>
      <w:r>
        <w:rPr>
          <w:rFonts w:ascii="仿宋_GB2312" w:eastAsia="仿宋_GB2312" w:hint="eastAsia"/>
          <w:kern w:val="0"/>
          <w:sz w:val="32"/>
          <w:szCs w:val="32"/>
        </w:rPr>
        <w:t>学前三年毛入园率达98%以上，公办园占比达70%以上，省优质幼儿园比例达90%，县域内农村和城镇省优幼儿园比例差距不超过10%。探索建立幼儿园服务区制度，在公办园和普惠性民办园就读的幼儿达90%以上，使适龄儿童能就近入园。幼儿园所有人员持证上岗，其中教师持幼儿园教师资格证比例达到80%。实施人事代理的非编制内教师平均工资待遇不低于同区域城镇非私营企业在岗职工平均工资。推进幼儿园课程游戏化建设，建立教研指导责任区制度，提升幼儿园办园质量。</w:t>
      </w:r>
    </w:p>
    <w:p w:rsidR="00EF7A6D" w:rsidRDefault="00EF7A6D" w:rsidP="00EF7A6D">
      <w:pPr>
        <w:spacing w:line="580" w:lineRule="exact"/>
        <w:ind w:firstLineChars="200" w:firstLine="640"/>
        <w:rPr>
          <w:rFonts w:ascii="黑体" w:eastAsia="黑体" w:hAnsi="Verdana" w:hint="eastAsia"/>
          <w:sz w:val="32"/>
          <w:szCs w:val="32"/>
        </w:rPr>
      </w:pPr>
      <w:r>
        <w:rPr>
          <w:rFonts w:ascii="黑体" w:eastAsia="黑体" w:hAnsi="Verdana" w:hint="eastAsia"/>
          <w:sz w:val="32"/>
          <w:szCs w:val="32"/>
        </w:rPr>
        <w:t>二、分年度目标</w:t>
      </w:r>
    </w:p>
    <w:p w:rsidR="00EF7A6D" w:rsidRDefault="00EF7A6D" w:rsidP="00EF7A6D">
      <w:pPr>
        <w:autoSpaceDE w:val="0"/>
        <w:autoSpaceDN w:val="0"/>
        <w:adjustRightInd w:val="0"/>
        <w:spacing w:line="580" w:lineRule="exact"/>
        <w:ind w:firstLine="641"/>
        <w:rPr>
          <w:rFonts w:ascii="仿宋_GB2312" w:eastAsia="仿宋_GB2312" w:hAnsi="仿宋" w:cs="宋体" w:hint="eastAsia"/>
          <w:kern w:val="0"/>
          <w:sz w:val="32"/>
          <w:szCs w:val="32"/>
        </w:rPr>
      </w:pPr>
      <w:r>
        <w:rPr>
          <w:rFonts w:ascii="仿宋_GB2312" w:eastAsia="仿宋_GB2312" w:hAnsi="仿宋" w:cs="宋体" w:hint="eastAsia"/>
          <w:kern w:val="0"/>
          <w:sz w:val="32"/>
          <w:szCs w:val="32"/>
        </w:rPr>
        <w:t>——2018年，全市新建幼儿园42所，改扩建48所，增加学位7400个。学前三年毛入园率达96%以上，</w:t>
      </w:r>
      <w:r>
        <w:rPr>
          <w:rFonts w:ascii="仿宋_GB2312" w:eastAsia="仿宋_GB2312" w:hint="eastAsia"/>
          <w:kern w:val="0"/>
          <w:sz w:val="32"/>
          <w:szCs w:val="32"/>
        </w:rPr>
        <w:t>公办园占比达</w:t>
      </w:r>
      <w:r>
        <w:rPr>
          <w:rFonts w:ascii="仿宋_GB2312" w:eastAsia="仿宋_GB2312" w:hint="eastAsia"/>
          <w:kern w:val="0"/>
          <w:sz w:val="32"/>
          <w:szCs w:val="32"/>
        </w:rPr>
        <w:lastRenderedPageBreak/>
        <w:t>60%，省优质幼儿园比例达70%，50%的乡镇建立普惠性服务区制度</w:t>
      </w:r>
      <w:r>
        <w:rPr>
          <w:rFonts w:ascii="仿宋_GB2312" w:eastAsia="仿宋_GB2312" w:hAnsi="仿宋" w:cs="宋体" w:hint="eastAsia"/>
          <w:kern w:val="0"/>
          <w:sz w:val="32"/>
          <w:szCs w:val="32"/>
        </w:rPr>
        <w:t>。50%公办幼儿园的非在编教师实施人事代理制度。</w:t>
      </w:r>
      <w:r>
        <w:rPr>
          <w:rFonts w:ascii="仿宋_GB2312" w:eastAsia="仿宋_GB2312" w:hint="eastAsia"/>
          <w:kern w:val="0"/>
          <w:sz w:val="32"/>
          <w:szCs w:val="32"/>
        </w:rPr>
        <w:t>幼儿园专任教师学前教育专业专科及以上学历达70%以上，具有初级及以上专业技术职称达60%以上，持幼儿园教师资格证比例达60%。按照人园比1∶10的标准配备专、兼职教研员，园园参与课程游戏化项目建设。</w:t>
      </w:r>
    </w:p>
    <w:p w:rsidR="00EF7A6D" w:rsidRDefault="00EF7A6D" w:rsidP="00EF7A6D">
      <w:pPr>
        <w:autoSpaceDE w:val="0"/>
        <w:autoSpaceDN w:val="0"/>
        <w:adjustRightInd w:val="0"/>
        <w:spacing w:line="580" w:lineRule="exact"/>
        <w:ind w:firstLine="641"/>
        <w:rPr>
          <w:rFonts w:ascii="仿宋_GB2312" w:eastAsia="仿宋_GB2312" w:hAnsi="仿宋" w:cs="宋体" w:hint="eastAsia"/>
          <w:kern w:val="0"/>
          <w:sz w:val="32"/>
          <w:szCs w:val="32"/>
        </w:rPr>
      </w:pPr>
      <w:r>
        <w:rPr>
          <w:rFonts w:ascii="仿宋_GB2312" w:eastAsia="仿宋_GB2312" w:hAnsi="仿宋" w:cs="宋体" w:hint="eastAsia"/>
          <w:kern w:val="0"/>
          <w:sz w:val="32"/>
          <w:szCs w:val="32"/>
        </w:rPr>
        <w:t>——2019年，全市新建幼儿园31所，改扩建42所，增加学位6200个。学前三年毛入园率达97%以上，</w:t>
      </w:r>
      <w:r>
        <w:rPr>
          <w:rFonts w:ascii="仿宋_GB2312" w:eastAsia="仿宋_GB2312" w:hint="eastAsia"/>
          <w:kern w:val="0"/>
          <w:sz w:val="32"/>
          <w:szCs w:val="32"/>
        </w:rPr>
        <w:t>公办园占比达65%，省优质幼儿园比例达80%，各乡镇及30%的街道地区建立普惠性服务区制度</w:t>
      </w:r>
      <w:r>
        <w:rPr>
          <w:rFonts w:ascii="仿宋_GB2312" w:eastAsia="仿宋_GB2312" w:hAnsi="仿宋" w:cs="宋体" w:hint="eastAsia"/>
          <w:kern w:val="0"/>
          <w:sz w:val="32"/>
          <w:szCs w:val="32"/>
        </w:rPr>
        <w:t>。所有公办幼儿园的非在编教师实施人事代理制度。</w:t>
      </w:r>
      <w:r>
        <w:rPr>
          <w:rFonts w:ascii="仿宋_GB2312" w:eastAsia="仿宋_GB2312" w:hint="eastAsia"/>
          <w:kern w:val="0"/>
          <w:sz w:val="32"/>
          <w:szCs w:val="32"/>
        </w:rPr>
        <w:t>幼儿园专任教师学前教育专业专科及以上学历达80%以上，具有初级及以上专业技术职称达70%以上，持幼儿园教师资格证比例达70%。按照人园比1∶9的标准配备专、兼职教研员，园园都是县区级课程游戏化项目园。</w:t>
      </w:r>
    </w:p>
    <w:p w:rsidR="00EF7A6D" w:rsidRDefault="00EF7A6D" w:rsidP="00EF7A6D">
      <w:pPr>
        <w:autoSpaceDE w:val="0"/>
        <w:autoSpaceDN w:val="0"/>
        <w:adjustRightInd w:val="0"/>
        <w:spacing w:line="580" w:lineRule="exact"/>
        <w:ind w:firstLine="641"/>
        <w:rPr>
          <w:rFonts w:ascii="仿宋_GB2312" w:eastAsia="仿宋_GB2312" w:hAnsi="仿宋" w:cs="宋体" w:hint="eastAsia"/>
          <w:kern w:val="0"/>
          <w:sz w:val="32"/>
          <w:szCs w:val="32"/>
        </w:rPr>
      </w:pPr>
      <w:r>
        <w:rPr>
          <w:rFonts w:ascii="仿宋_GB2312" w:eastAsia="仿宋_GB2312" w:hAnsi="仿宋" w:cs="宋体" w:hint="eastAsia"/>
          <w:kern w:val="0"/>
          <w:sz w:val="32"/>
          <w:szCs w:val="32"/>
        </w:rPr>
        <w:t>——2020年，全市新建幼儿园25所，改扩建31所，增加学位5200个。学前三年毛入园率达98%以上，</w:t>
      </w:r>
      <w:r>
        <w:rPr>
          <w:rFonts w:ascii="仿宋_GB2312" w:eastAsia="仿宋_GB2312" w:hint="eastAsia"/>
          <w:kern w:val="0"/>
          <w:sz w:val="32"/>
          <w:szCs w:val="32"/>
        </w:rPr>
        <w:t>公办园占比达70%，省优质幼儿园比例达90%，70%的街道地区建立普惠性服务区制度</w:t>
      </w:r>
      <w:r>
        <w:rPr>
          <w:rFonts w:ascii="仿宋_GB2312" w:eastAsia="仿宋_GB2312" w:hAnsi="仿宋" w:cs="宋体" w:hint="eastAsia"/>
          <w:kern w:val="0"/>
          <w:sz w:val="32"/>
          <w:szCs w:val="32"/>
        </w:rPr>
        <w:t>。50%普惠性民办幼儿园的非在编教师实施人事代理制度。</w:t>
      </w:r>
      <w:r>
        <w:rPr>
          <w:rFonts w:ascii="仿宋_GB2312" w:eastAsia="仿宋_GB2312" w:hint="eastAsia"/>
          <w:kern w:val="0"/>
          <w:sz w:val="32"/>
          <w:szCs w:val="32"/>
        </w:rPr>
        <w:t>幼儿园专任教师学前教育专业专科及以上学历达90%以上，具有初级及以上专业技术职称达80%以上，持幼儿园教师资格证比例达80%。按照人园比1∶8的标准配备专、兼职教研员，每个乡镇（街道）至少有1个省或市级课程游戏化项目（见表二）。</w:t>
      </w:r>
    </w:p>
    <w:p w:rsidR="00EF7A6D" w:rsidRDefault="00EF7A6D" w:rsidP="00EF7A6D">
      <w:pPr>
        <w:spacing w:line="580" w:lineRule="exact"/>
        <w:ind w:firstLineChars="200" w:firstLine="640"/>
        <w:rPr>
          <w:rFonts w:ascii="黑体" w:eastAsia="黑体" w:hAnsi="Verdana" w:hint="eastAsia"/>
          <w:sz w:val="32"/>
          <w:szCs w:val="32"/>
        </w:rPr>
      </w:pPr>
      <w:r>
        <w:rPr>
          <w:rFonts w:ascii="黑体" w:eastAsia="黑体" w:hAnsi="Verdana" w:hint="eastAsia"/>
          <w:sz w:val="32"/>
          <w:szCs w:val="32"/>
        </w:rPr>
        <w:t>三、重点工作</w:t>
      </w:r>
    </w:p>
    <w:p w:rsidR="00EF7A6D" w:rsidRDefault="00EF7A6D" w:rsidP="00EF7A6D">
      <w:pPr>
        <w:autoSpaceDE w:val="0"/>
        <w:autoSpaceDN w:val="0"/>
        <w:adjustRightInd w:val="0"/>
        <w:spacing w:line="580" w:lineRule="exact"/>
        <w:ind w:firstLine="640"/>
        <w:rPr>
          <w:rFonts w:ascii="仿宋_GB2312" w:eastAsia="仿宋_GB2312" w:hint="eastAsia"/>
          <w:kern w:val="0"/>
          <w:sz w:val="32"/>
          <w:szCs w:val="32"/>
        </w:rPr>
      </w:pPr>
      <w:r>
        <w:rPr>
          <w:rFonts w:ascii="仿宋_GB2312" w:eastAsia="仿宋_GB2312" w:hint="eastAsia"/>
          <w:kern w:val="0"/>
          <w:sz w:val="32"/>
          <w:szCs w:val="32"/>
        </w:rPr>
        <w:lastRenderedPageBreak/>
        <w:t>到2020年,全市学前教育资源供给水平、城乡一体化程度、体制机制活力、群众满意度大幅提高，</w:t>
      </w:r>
      <w:bookmarkStart w:id="0" w:name="OLE_LINK1"/>
      <w:bookmarkStart w:id="1" w:name="OLE_LINK2"/>
      <w:r>
        <w:rPr>
          <w:rFonts w:ascii="仿宋_GB2312" w:eastAsia="仿宋_GB2312" w:hint="eastAsia"/>
          <w:kern w:val="0"/>
          <w:sz w:val="32"/>
          <w:szCs w:val="32"/>
        </w:rPr>
        <w:t>基本满足适龄儿童就近接受优质、普惠学前教育的需求。</w:t>
      </w:r>
    </w:p>
    <w:bookmarkEnd w:id="0"/>
    <w:bookmarkEnd w:id="1"/>
    <w:p w:rsidR="00EF7A6D" w:rsidRDefault="00EF7A6D" w:rsidP="00EF7A6D">
      <w:pPr>
        <w:autoSpaceDE w:val="0"/>
        <w:autoSpaceDN w:val="0"/>
        <w:adjustRightInd w:val="0"/>
        <w:spacing w:line="580" w:lineRule="exact"/>
        <w:ind w:firstLineChars="200" w:firstLine="640"/>
        <w:rPr>
          <w:rFonts w:ascii="楷体_GB2312" w:eastAsia="楷体_GB2312" w:hint="eastAsia"/>
          <w:kern w:val="0"/>
          <w:sz w:val="32"/>
          <w:szCs w:val="32"/>
        </w:rPr>
      </w:pPr>
      <w:r>
        <w:rPr>
          <w:rFonts w:ascii="楷体_GB2312" w:eastAsia="楷体_GB2312" w:hint="eastAsia"/>
          <w:kern w:val="0"/>
          <w:sz w:val="32"/>
          <w:szCs w:val="32"/>
        </w:rPr>
        <w:t>（一）学前教育资源扩大工程</w:t>
      </w:r>
    </w:p>
    <w:p w:rsidR="00EF7A6D" w:rsidRDefault="00EF7A6D" w:rsidP="00EF7A6D">
      <w:pPr>
        <w:autoSpaceDE w:val="0"/>
        <w:autoSpaceDN w:val="0"/>
        <w:adjustRightInd w:val="0"/>
        <w:spacing w:line="5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根据人口自然增长规律和人口流动趋势，修改、完善全市学前教育设施布局规划，并于2018年前向社会公布。科学编制年度项目建设计划（见表一），新建幼儿园重点向城镇、城郊结合部等人口集聚地区倾斜，到2020年</w:t>
      </w:r>
      <w:bookmarkStart w:id="2" w:name="OLE_LINK17"/>
      <w:bookmarkStart w:id="3" w:name="OLE_LINK18"/>
      <w:r>
        <w:rPr>
          <w:rFonts w:ascii="仿宋_GB2312" w:eastAsia="仿宋_GB2312" w:hint="eastAsia"/>
          <w:kern w:val="0"/>
          <w:sz w:val="32"/>
          <w:szCs w:val="32"/>
        </w:rPr>
        <w:t>城镇、农村平均每所幼儿园覆盖常住人口分别1万人</w:t>
      </w:r>
      <w:bookmarkEnd w:id="2"/>
      <w:bookmarkEnd w:id="3"/>
      <w:r>
        <w:rPr>
          <w:rFonts w:ascii="仿宋_GB2312" w:eastAsia="仿宋_GB2312" w:hint="eastAsia"/>
          <w:kern w:val="0"/>
          <w:sz w:val="32"/>
          <w:szCs w:val="32"/>
        </w:rPr>
        <w:t>、5000人左右。严格落实《市政府关于进一步推进全市学前教育改革发展的实施意见》（连政发〔2013〕69号），加强学前教育规划建设，新建小区配套幼儿园无偿移交当地教育行政部门，举办公办幼儿园或普惠性民办幼儿园。实施农村幼儿园建设工程，远离行政村的自然村根据需要设置办园点，并全部纳入中小学校舍安全保障长效机制，确保每一所农村幼儿园都达到办园标准。到2020年，90%以上的成型幼儿园创成省优质园，县域内农村和城镇省优幼儿园比例差距不超过10%（见表二）。</w:t>
      </w:r>
    </w:p>
    <w:p w:rsidR="00EF7A6D" w:rsidRDefault="00EF7A6D" w:rsidP="00EF7A6D">
      <w:pPr>
        <w:autoSpaceDE w:val="0"/>
        <w:autoSpaceDN w:val="0"/>
        <w:adjustRightInd w:val="0"/>
        <w:spacing w:line="580" w:lineRule="exact"/>
        <w:ind w:firstLine="640"/>
        <w:rPr>
          <w:rFonts w:ascii="楷体_GB2312" w:eastAsia="楷体_GB2312" w:hint="eastAsia"/>
          <w:kern w:val="0"/>
          <w:sz w:val="32"/>
          <w:szCs w:val="32"/>
        </w:rPr>
      </w:pPr>
      <w:r>
        <w:rPr>
          <w:rFonts w:ascii="楷体_GB2312" w:eastAsia="楷体_GB2312" w:hint="eastAsia"/>
          <w:kern w:val="0"/>
          <w:sz w:val="32"/>
          <w:szCs w:val="32"/>
        </w:rPr>
        <w:t>（二）管理机制创新工程</w:t>
      </w:r>
    </w:p>
    <w:p w:rsidR="00EF7A6D" w:rsidRDefault="00EF7A6D" w:rsidP="00EF7A6D">
      <w:pPr>
        <w:shd w:val="clear" w:color="auto" w:fill="FFFFFF"/>
        <w:spacing w:line="580" w:lineRule="exact"/>
        <w:ind w:firstLineChars="200" w:firstLine="640"/>
        <w:rPr>
          <w:rFonts w:ascii="仿宋_GB2312" w:eastAsia="仿宋_GB2312" w:hAnsi="仿宋_GB2312" w:cs="仿宋_GB2312" w:hint="eastAsia"/>
          <w:bCs/>
          <w:kern w:val="0"/>
          <w:sz w:val="32"/>
          <w:szCs w:val="32"/>
          <w:lang w:val="zh-CN"/>
        </w:rPr>
      </w:pPr>
      <w:r>
        <w:rPr>
          <w:rFonts w:ascii="仿宋_GB2312" w:eastAsia="仿宋_GB2312" w:hint="eastAsia"/>
          <w:kern w:val="0"/>
          <w:sz w:val="32"/>
          <w:szCs w:val="32"/>
        </w:rPr>
        <w:t>完善建立“县级统筹、县镇共建”的管理体制，落实乡镇（街道）发展学前教育的责任。根据《江苏省普惠性民办幼儿园认定管理办法》，认定公布一批普惠性民办幼儿园，并制定普惠性民办幼儿园财务管理办法，将</w:t>
      </w:r>
      <w:r>
        <w:rPr>
          <w:rFonts w:ascii="仿宋_GB2312" w:eastAsia="仿宋_GB2312" w:hAnsi="仿宋_GB2312" w:cs="仿宋_GB2312" w:hint="eastAsia"/>
          <w:bCs/>
          <w:kern w:val="0"/>
          <w:sz w:val="32"/>
          <w:szCs w:val="32"/>
          <w:lang w:val="zh-CN"/>
        </w:rPr>
        <w:t>普惠性民办园财政经费纳入统一管理，定期对幼儿园经费收支情况进行监督检查，确保财政资金使用规范。</w:t>
      </w:r>
      <w:r>
        <w:rPr>
          <w:rFonts w:ascii="仿宋_GB2312" w:eastAsia="仿宋_GB2312" w:hint="eastAsia"/>
          <w:kern w:val="0"/>
          <w:sz w:val="32"/>
          <w:szCs w:val="32"/>
        </w:rPr>
        <w:t>到2020年，全市基本建立</w:t>
      </w:r>
      <w:r>
        <w:rPr>
          <w:rFonts w:ascii="仿宋_GB2312" w:eastAsia="仿宋_GB2312" w:hint="eastAsia"/>
          <w:kern w:val="0"/>
          <w:sz w:val="32"/>
          <w:szCs w:val="32"/>
        </w:rPr>
        <w:lastRenderedPageBreak/>
        <w:t>公办幼儿园和普惠性民办幼儿园服务区制度（见表三），90%以上幼儿在公办幼儿园或普惠性民办幼儿园就学。加快实施人事代理制度，到2020年公办幼儿园和普惠性民办园的非在编教师基本实施人事代理制度（见表四）。</w:t>
      </w:r>
    </w:p>
    <w:p w:rsidR="00EF7A6D" w:rsidRDefault="00EF7A6D" w:rsidP="00EF7A6D">
      <w:pPr>
        <w:autoSpaceDE w:val="0"/>
        <w:autoSpaceDN w:val="0"/>
        <w:adjustRightInd w:val="0"/>
        <w:spacing w:line="580" w:lineRule="exact"/>
        <w:ind w:firstLine="640"/>
        <w:rPr>
          <w:rFonts w:ascii="楷体_GB2312" w:eastAsia="楷体_GB2312" w:hint="eastAsia"/>
          <w:kern w:val="0"/>
          <w:sz w:val="32"/>
          <w:szCs w:val="32"/>
        </w:rPr>
      </w:pPr>
      <w:r>
        <w:rPr>
          <w:rFonts w:ascii="楷体_GB2312" w:eastAsia="楷体_GB2312" w:hint="eastAsia"/>
          <w:kern w:val="0"/>
          <w:sz w:val="32"/>
          <w:szCs w:val="32"/>
        </w:rPr>
        <w:t>（三）教师结构优化工程</w:t>
      </w:r>
    </w:p>
    <w:p w:rsidR="00EF7A6D" w:rsidRDefault="00EF7A6D" w:rsidP="00EF7A6D">
      <w:pPr>
        <w:autoSpaceDE w:val="0"/>
        <w:autoSpaceDN w:val="0"/>
        <w:adjustRightInd w:val="0"/>
        <w:spacing w:line="5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落实《江苏省公办幼儿园机构编制标准（试行）》，</w:t>
      </w:r>
      <w:r>
        <w:rPr>
          <w:rFonts w:ascii="仿宋_GB2312" w:eastAsia="仿宋_GB2312" w:hAnsi="仿宋_GB2312" w:cs="仿宋_GB2312" w:hint="eastAsia"/>
          <w:bCs/>
          <w:kern w:val="0"/>
          <w:sz w:val="32"/>
          <w:szCs w:val="32"/>
          <w:lang w:val="zh-CN"/>
        </w:rPr>
        <w:t>按照师生比</w:t>
      </w:r>
      <w:r>
        <w:rPr>
          <w:rFonts w:ascii="仿宋_GB2312" w:eastAsia="仿宋_GB2312" w:hint="eastAsia"/>
          <w:kern w:val="0"/>
          <w:sz w:val="32"/>
          <w:szCs w:val="32"/>
        </w:rPr>
        <w:t>1∶16</w:t>
      </w:r>
      <w:r>
        <w:rPr>
          <w:rFonts w:ascii="仿宋_GB2312" w:eastAsia="仿宋_GB2312" w:hAnsi="仿宋_GB2312" w:cs="仿宋_GB2312" w:hint="eastAsia"/>
          <w:bCs/>
          <w:kern w:val="0"/>
          <w:sz w:val="32"/>
          <w:szCs w:val="32"/>
          <w:lang w:val="zh-CN"/>
        </w:rPr>
        <w:t>的比例核定公办幼儿园编制总额，主要用于配备管理人员和骨干教师，并</w:t>
      </w:r>
      <w:r>
        <w:rPr>
          <w:rFonts w:ascii="仿宋_GB2312" w:eastAsia="仿宋_GB2312" w:hint="eastAsia"/>
          <w:kern w:val="0"/>
          <w:sz w:val="32"/>
          <w:szCs w:val="32"/>
        </w:rPr>
        <w:t>实行动态管理。通过公开招聘等方式补足配齐各类幼儿园教职工，并全部在幼儿园岗位任用。到2020年，达到“两教一保”的幼儿园比例达80%，专任教师学历合格率达90%，持证率达80%。市教育局每年安排专项经费对全市幼儿园园长和骨干教师进行提高培训；各县区教育行政部门负责幼儿园园长、教师的上岗培训和继续教育培训，保健员、保育员、营养员的任职和在岗培训。各县区应全面加强在职教师专业发展，将非在编教师全部纳入幼儿教师职称评审和教师培训范畴，整体提升幼儿教师专业素养和能力（见表五）。</w:t>
      </w:r>
    </w:p>
    <w:p w:rsidR="00EF7A6D" w:rsidRDefault="00EF7A6D" w:rsidP="00EF7A6D">
      <w:pPr>
        <w:autoSpaceDE w:val="0"/>
        <w:autoSpaceDN w:val="0"/>
        <w:adjustRightInd w:val="0"/>
        <w:spacing w:line="580" w:lineRule="exact"/>
        <w:ind w:firstLine="640"/>
        <w:rPr>
          <w:rFonts w:ascii="楷体_GB2312" w:eastAsia="楷体_GB2312" w:hint="eastAsia"/>
          <w:kern w:val="0"/>
          <w:sz w:val="32"/>
          <w:szCs w:val="32"/>
        </w:rPr>
      </w:pPr>
      <w:r>
        <w:rPr>
          <w:rFonts w:ascii="楷体_GB2312" w:eastAsia="楷体_GB2312" w:hint="eastAsia"/>
          <w:kern w:val="0"/>
          <w:sz w:val="32"/>
          <w:szCs w:val="32"/>
        </w:rPr>
        <w:t>（四）保教质量提升工程</w:t>
      </w:r>
    </w:p>
    <w:p w:rsidR="00EF7A6D" w:rsidRDefault="00EF7A6D" w:rsidP="00EF7A6D">
      <w:pPr>
        <w:autoSpaceDE w:val="0"/>
        <w:autoSpaceDN w:val="0"/>
        <w:adjustRightInd w:val="0"/>
        <w:spacing w:line="5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贯彻执行《幼儿园工作规程》《3-6岁儿童学习与发展指南》，遵循幼儿身心发展特点和成长规律，推进生活化、区域化、游戏化课程，防止和纠正“小学化”的办学行为，严禁幼儿园提前教授小学教育内容。严禁违背教育规律、赶超进度，确保小学一年级坚持“零起点”教学。加强学前教育科学研究，深化幼儿园课程改革，充分发挥省优质幼儿园</w:t>
      </w:r>
      <w:r>
        <w:rPr>
          <w:rFonts w:ascii="仿宋_GB2312" w:eastAsia="仿宋_GB2312" w:hint="eastAsia"/>
          <w:kern w:val="0"/>
          <w:sz w:val="32"/>
          <w:szCs w:val="32"/>
        </w:rPr>
        <w:lastRenderedPageBreak/>
        <w:t>乡镇（街道）中心幼儿园以及名特优教师的引领和辐射作用，建立学前教育教研责任区制度，开展上门蹲点式园本培训，加大培育一批有文化、有品牌、有影响的省幼儿园课程游戏化项目。加强与高校学前教育机构的合作，开展学前教育质量监测，构建科学的幼儿园保教质量评价体系，促进学前教育质量提升（见表六、表七）。</w:t>
      </w:r>
    </w:p>
    <w:p w:rsidR="00EF7A6D" w:rsidRDefault="00EF7A6D" w:rsidP="00EF7A6D">
      <w:pPr>
        <w:autoSpaceDE w:val="0"/>
        <w:autoSpaceDN w:val="0"/>
        <w:adjustRightInd w:val="0"/>
        <w:spacing w:line="580" w:lineRule="exact"/>
        <w:ind w:firstLine="640"/>
        <w:rPr>
          <w:rFonts w:ascii="楷体_GB2312" w:eastAsia="楷体_GB2312" w:hint="eastAsia"/>
          <w:kern w:val="0"/>
          <w:sz w:val="32"/>
          <w:szCs w:val="32"/>
        </w:rPr>
      </w:pPr>
      <w:r>
        <w:rPr>
          <w:rFonts w:ascii="楷体_GB2312" w:eastAsia="楷体_GB2312" w:hint="eastAsia"/>
          <w:kern w:val="0"/>
          <w:sz w:val="32"/>
          <w:szCs w:val="32"/>
        </w:rPr>
        <w:t>（五）幼儿园安全管理工程</w:t>
      </w:r>
    </w:p>
    <w:p w:rsidR="00EF7A6D" w:rsidRDefault="00EF7A6D" w:rsidP="00EF7A6D">
      <w:pPr>
        <w:autoSpaceDE w:val="0"/>
        <w:autoSpaceDN w:val="0"/>
        <w:adjustRightInd w:val="0"/>
        <w:spacing w:line="5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根据国家教育部和公安部关于《中小学幼儿园安全防范工作规范》（公治〔2015〕168号）及出台的《连云港市关于校车使用管理规定》，建立健全安全管理制度，落实幼儿园接送车安全管理制度，配备好安保设施和安保人员。严格执行幼儿园食品的采购、运送、储存、制作等环节安全管理。加强幼儿园安全教育和检查，制定消防应急疏散等应急预案，定期开展演练，及时消除各类安全隐患。教育行政部门要落实幼儿园年检制度，加强对幼儿园的监管力度，提高幼儿园管理水平。要根据</w:t>
      </w:r>
      <w:r>
        <w:rPr>
          <w:rFonts w:ascii="仿宋_GB2312" w:eastAsia="仿宋_GB2312"/>
          <w:kern w:val="0"/>
          <w:sz w:val="32"/>
          <w:szCs w:val="32"/>
        </w:rPr>
        <w:t>人口新政和快速城镇化带来的新情况，认真分析本地</w:t>
      </w:r>
      <w:r>
        <w:rPr>
          <w:rFonts w:ascii="仿宋_GB2312" w:eastAsia="仿宋_GB2312" w:hint="eastAsia"/>
          <w:kern w:val="0"/>
          <w:sz w:val="32"/>
          <w:szCs w:val="32"/>
        </w:rPr>
        <w:t>区</w:t>
      </w:r>
      <w:r>
        <w:rPr>
          <w:rFonts w:ascii="仿宋_GB2312" w:eastAsia="仿宋_GB2312"/>
          <w:kern w:val="0"/>
          <w:sz w:val="32"/>
          <w:szCs w:val="32"/>
        </w:rPr>
        <w:t>无证幼儿园分布及存在的主要原因，有针对性地完善学前教育资源建设制度。</w:t>
      </w:r>
      <w:r>
        <w:rPr>
          <w:rFonts w:ascii="仿宋_GB2312" w:eastAsia="仿宋_GB2312" w:hint="eastAsia"/>
          <w:kern w:val="0"/>
          <w:sz w:val="32"/>
          <w:szCs w:val="32"/>
        </w:rPr>
        <w:t>加强与消防、建设、公安、食药监、卫计、综治、城管、工商、文化等职能部门联系，明确职责分工,对无证幼儿园实行联合执法。按照“准入一批、整改一批、取缔一批、转变一批”的原则，采取“关、转、并、建”等方法，引导无证办园点完善办学手续，改善办园条件，对确实不能达到要求的办园点坚决予以取缔（见表八）。</w:t>
      </w:r>
    </w:p>
    <w:p w:rsidR="00EF7A6D" w:rsidRDefault="00EF7A6D" w:rsidP="00EF7A6D">
      <w:pPr>
        <w:autoSpaceDE w:val="0"/>
        <w:autoSpaceDN w:val="0"/>
        <w:adjustRightInd w:val="0"/>
        <w:spacing w:line="580" w:lineRule="exact"/>
        <w:ind w:firstLineChars="200" w:firstLine="640"/>
        <w:rPr>
          <w:rFonts w:ascii="黑体" w:eastAsia="黑体" w:hAnsi="黑体" w:hint="eastAsia"/>
          <w:kern w:val="0"/>
          <w:sz w:val="32"/>
          <w:szCs w:val="32"/>
        </w:rPr>
      </w:pPr>
      <w:r>
        <w:rPr>
          <w:rFonts w:ascii="黑体" w:eastAsia="黑体" w:hAnsi="黑体" w:hint="eastAsia"/>
          <w:kern w:val="0"/>
          <w:sz w:val="32"/>
          <w:szCs w:val="32"/>
        </w:rPr>
        <w:lastRenderedPageBreak/>
        <w:t>四、工作要求</w:t>
      </w:r>
    </w:p>
    <w:p w:rsidR="00EF7A6D" w:rsidRDefault="00EF7A6D" w:rsidP="00EF7A6D">
      <w:pPr>
        <w:autoSpaceDE w:val="0"/>
        <w:autoSpaceDN w:val="0"/>
        <w:adjustRightInd w:val="0"/>
        <w:spacing w:line="580" w:lineRule="exact"/>
        <w:ind w:firstLineChars="200" w:firstLine="640"/>
        <w:rPr>
          <w:rFonts w:ascii="仿宋_GB2312" w:eastAsia="仿宋_GB2312" w:hint="eastAsia"/>
          <w:kern w:val="0"/>
          <w:sz w:val="32"/>
          <w:szCs w:val="32"/>
        </w:rPr>
      </w:pPr>
      <w:r>
        <w:rPr>
          <w:rFonts w:ascii="楷体_GB2312" w:eastAsia="楷体_GB2312" w:hint="eastAsia"/>
          <w:kern w:val="0"/>
          <w:sz w:val="32"/>
          <w:szCs w:val="32"/>
        </w:rPr>
        <w:t>1.加强组织领导。</w:t>
      </w:r>
      <w:r>
        <w:rPr>
          <w:rFonts w:ascii="仿宋_GB2312" w:eastAsia="仿宋_GB2312" w:hint="eastAsia"/>
          <w:kern w:val="0"/>
          <w:sz w:val="32"/>
          <w:szCs w:val="32"/>
        </w:rPr>
        <w:t>各县区政府要高度重视优质普惠发展三年行动计划的实施工作，科学确定本区域学前教育优质普惠发展总体目标和分年度目标，并切实加强组织领导，确保实施到位。</w:t>
      </w:r>
    </w:p>
    <w:p w:rsidR="00EF7A6D" w:rsidRDefault="00EF7A6D" w:rsidP="00EF7A6D">
      <w:pPr>
        <w:autoSpaceDE w:val="0"/>
        <w:autoSpaceDN w:val="0"/>
        <w:adjustRightInd w:val="0"/>
        <w:spacing w:line="580" w:lineRule="exact"/>
        <w:ind w:firstLineChars="200" w:firstLine="640"/>
        <w:rPr>
          <w:rFonts w:ascii="仿宋_GB2312" w:eastAsia="仿宋_GB2312" w:hint="eastAsia"/>
          <w:kern w:val="0"/>
          <w:sz w:val="32"/>
          <w:szCs w:val="32"/>
        </w:rPr>
      </w:pPr>
      <w:r>
        <w:rPr>
          <w:rFonts w:ascii="楷体_GB2312" w:eastAsia="楷体_GB2312" w:hint="eastAsia"/>
          <w:kern w:val="0"/>
          <w:sz w:val="32"/>
          <w:szCs w:val="32"/>
        </w:rPr>
        <w:t>2.推进综合改革。</w:t>
      </w:r>
      <w:r>
        <w:rPr>
          <w:rFonts w:ascii="仿宋_GB2312" w:eastAsia="仿宋_GB2312" w:hint="eastAsia"/>
          <w:kern w:val="0"/>
          <w:sz w:val="32"/>
          <w:szCs w:val="32"/>
        </w:rPr>
        <w:t>市级政府加强统筹，县级政府落实主体责任，不断健全学前教育管理体制。完善部门协调机制，研究解决师资队伍建设、生均公用经费机制、公益性民办幼儿园扶持和无证幼儿园整治等重点难点问题，提高幼儿园面向社会提供公共服务的能力，推进学前教育事业快速健康发展。</w:t>
      </w:r>
    </w:p>
    <w:p w:rsidR="00EF7A6D" w:rsidRDefault="00EF7A6D" w:rsidP="00EF7A6D">
      <w:pPr>
        <w:autoSpaceDE w:val="0"/>
        <w:autoSpaceDN w:val="0"/>
        <w:adjustRightInd w:val="0"/>
        <w:spacing w:line="580" w:lineRule="exact"/>
        <w:ind w:firstLineChars="200" w:firstLine="640"/>
        <w:rPr>
          <w:rFonts w:ascii="仿宋_GB2312" w:eastAsia="仿宋_GB2312" w:hint="eastAsia"/>
          <w:kern w:val="0"/>
          <w:sz w:val="32"/>
          <w:szCs w:val="32"/>
        </w:rPr>
      </w:pPr>
      <w:r>
        <w:rPr>
          <w:rFonts w:ascii="楷体_GB2312" w:eastAsia="楷体_GB2312" w:hint="eastAsia"/>
          <w:kern w:val="0"/>
          <w:sz w:val="32"/>
          <w:szCs w:val="32"/>
        </w:rPr>
        <w:t>3.强化资金监管。</w:t>
      </w:r>
      <w:r>
        <w:rPr>
          <w:rFonts w:ascii="仿宋_GB2312" w:eastAsia="仿宋_GB2312" w:hint="eastAsia"/>
          <w:kern w:val="0"/>
          <w:sz w:val="32"/>
          <w:szCs w:val="32"/>
        </w:rPr>
        <w:t>各县区教育、发展改革和财政部门要进一步规范学前教育各项经费使用和管理，健全财务制度，强化监督检查，提高资金使用效益。</w:t>
      </w:r>
    </w:p>
    <w:p w:rsidR="00EF7A6D" w:rsidRDefault="00EF7A6D" w:rsidP="00EF7A6D">
      <w:pPr>
        <w:autoSpaceDE w:val="0"/>
        <w:autoSpaceDN w:val="0"/>
        <w:adjustRightInd w:val="0"/>
        <w:spacing w:line="580" w:lineRule="exact"/>
        <w:ind w:firstLineChars="200" w:firstLine="640"/>
        <w:rPr>
          <w:rFonts w:ascii="仿宋_GB2312" w:eastAsia="仿宋_GB2312" w:hint="eastAsia"/>
          <w:kern w:val="0"/>
          <w:sz w:val="32"/>
          <w:szCs w:val="32"/>
        </w:rPr>
      </w:pPr>
      <w:r>
        <w:rPr>
          <w:rFonts w:ascii="楷体_GB2312" w:eastAsia="楷体_GB2312" w:hint="eastAsia"/>
          <w:kern w:val="0"/>
          <w:sz w:val="32"/>
          <w:szCs w:val="32"/>
        </w:rPr>
        <w:t>4.加强督导检查。</w:t>
      </w:r>
      <w:r>
        <w:rPr>
          <w:rFonts w:ascii="仿宋_GB2312" w:eastAsia="仿宋_GB2312" w:hint="eastAsia"/>
          <w:kern w:val="0"/>
          <w:sz w:val="32"/>
          <w:szCs w:val="32"/>
        </w:rPr>
        <w:t>市教育局会同各有关部门将对各县区行动计划执行情况进行考核，建立实施情况督导检查和问责机制，将行动计划目标任务和政策措施落实情况纳入各县区政府教育工作实绩的考核指标。</w:t>
      </w:r>
    </w:p>
    <w:p w:rsidR="00EF7A6D" w:rsidRDefault="00EF7A6D" w:rsidP="00EF7A6D">
      <w:pPr>
        <w:autoSpaceDE w:val="0"/>
        <w:autoSpaceDN w:val="0"/>
        <w:adjustRightInd w:val="0"/>
        <w:spacing w:line="580" w:lineRule="exact"/>
        <w:ind w:firstLineChars="200" w:firstLine="640"/>
        <w:rPr>
          <w:rFonts w:ascii="仿宋_GB2312" w:eastAsia="仿宋_GB2312" w:hint="eastAsia"/>
          <w:kern w:val="0"/>
          <w:sz w:val="32"/>
          <w:szCs w:val="32"/>
        </w:rPr>
      </w:pPr>
    </w:p>
    <w:p w:rsidR="00EF7A6D" w:rsidRDefault="00EF7A6D" w:rsidP="00EF7A6D">
      <w:pPr>
        <w:spacing w:line="580" w:lineRule="exact"/>
        <w:jc w:val="center"/>
        <w:rPr>
          <w:rFonts w:ascii="仿宋_GB2312" w:eastAsia="仿宋_GB2312" w:hAnsi="宋体"/>
          <w:color w:val="000000"/>
          <w:sz w:val="32"/>
          <w:szCs w:val="32"/>
        </w:rPr>
      </w:pPr>
      <w:r>
        <w:rPr>
          <w:rFonts w:ascii="楷体_GB2312" w:eastAsia="楷体_GB2312" w:hAnsi="宋体" w:cs="宋体"/>
          <w:bCs/>
          <w:kern w:val="0"/>
          <w:sz w:val="30"/>
          <w:szCs w:val="30"/>
        </w:rPr>
        <w:br w:type="page"/>
      </w:r>
      <w:r>
        <w:rPr>
          <w:rFonts w:ascii="楷体_GB2312" w:eastAsia="楷体_GB2312" w:hAnsi="宋体" w:cs="宋体" w:hint="eastAsia"/>
          <w:bCs/>
          <w:color w:val="000000"/>
          <w:kern w:val="0"/>
          <w:sz w:val="30"/>
          <w:szCs w:val="30"/>
        </w:rPr>
        <w:lastRenderedPageBreak/>
        <w:t>表一：幼儿园建设情况一览表</w:t>
      </w:r>
    </w:p>
    <w:tbl>
      <w:tblPr>
        <w:tblW w:w="0" w:type="auto"/>
        <w:jc w:val="center"/>
        <w:tblLayout w:type="fixed"/>
        <w:tblLook w:val="0000"/>
      </w:tblPr>
      <w:tblGrid>
        <w:gridCol w:w="1632"/>
        <w:gridCol w:w="1104"/>
        <w:gridCol w:w="1104"/>
        <w:gridCol w:w="1104"/>
        <w:gridCol w:w="1104"/>
        <w:gridCol w:w="1104"/>
        <w:gridCol w:w="1104"/>
      </w:tblGrid>
      <w:tr w:rsidR="00EF7A6D" w:rsidTr="00243965">
        <w:trPr>
          <w:trHeight w:val="499"/>
          <w:jc w:val="center"/>
        </w:trPr>
        <w:tc>
          <w:tcPr>
            <w:tcW w:w="1632" w:type="dxa"/>
            <w:vMerge w:val="restart"/>
            <w:tcBorders>
              <w:top w:val="single" w:sz="4" w:space="0" w:color="auto"/>
              <w:left w:val="single" w:sz="4" w:space="0" w:color="auto"/>
              <w:bottom w:val="single" w:sz="4" w:space="0" w:color="000000"/>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县区</w:t>
            </w:r>
          </w:p>
        </w:tc>
        <w:tc>
          <w:tcPr>
            <w:tcW w:w="2208" w:type="dxa"/>
            <w:gridSpan w:val="2"/>
            <w:tcBorders>
              <w:top w:val="single" w:sz="4" w:space="0" w:color="auto"/>
              <w:left w:val="nil"/>
              <w:bottom w:val="single" w:sz="4" w:space="0" w:color="auto"/>
              <w:right w:val="single" w:sz="4" w:space="0" w:color="000000"/>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2018年</w:t>
            </w:r>
          </w:p>
        </w:tc>
        <w:tc>
          <w:tcPr>
            <w:tcW w:w="2208" w:type="dxa"/>
            <w:gridSpan w:val="2"/>
            <w:tcBorders>
              <w:top w:val="single" w:sz="4" w:space="0" w:color="auto"/>
              <w:left w:val="nil"/>
              <w:bottom w:val="single" w:sz="4" w:space="0" w:color="auto"/>
              <w:right w:val="single" w:sz="4" w:space="0" w:color="000000"/>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2019年</w:t>
            </w:r>
          </w:p>
        </w:tc>
        <w:tc>
          <w:tcPr>
            <w:tcW w:w="2208" w:type="dxa"/>
            <w:gridSpan w:val="2"/>
            <w:tcBorders>
              <w:top w:val="single" w:sz="4" w:space="0" w:color="auto"/>
              <w:left w:val="nil"/>
              <w:bottom w:val="single" w:sz="4" w:space="0" w:color="auto"/>
              <w:right w:val="single" w:sz="4" w:space="0" w:color="000000"/>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2020年</w:t>
            </w:r>
          </w:p>
        </w:tc>
      </w:tr>
      <w:tr w:rsidR="00EF7A6D" w:rsidTr="00243965">
        <w:trPr>
          <w:trHeight w:val="499"/>
          <w:jc w:val="center"/>
        </w:trPr>
        <w:tc>
          <w:tcPr>
            <w:tcW w:w="1632" w:type="dxa"/>
            <w:vMerge/>
            <w:tcBorders>
              <w:top w:val="single" w:sz="4" w:space="0" w:color="auto"/>
              <w:left w:val="single" w:sz="4" w:space="0" w:color="auto"/>
              <w:bottom w:val="single" w:sz="4" w:space="0" w:color="000000"/>
              <w:right w:val="single" w:sz="4" w:space="0" w:color="auto"/>
            </w:tcBorders>
            <w:vAlign w:val="center"/>
          </w:tcPr>
          <w:p w:rsidR="00EF7A6D" w:rsidRDefault="00EF7A6D" w:rsidP="00243965">
            <w:pPr>
              <w:widowControl/>
              <w:jc w:val="left"/>
              <w:rPr>
                <w:rFonts w:ascii="宋体" w:hAnsi="宋体" w:cs="宋体"/>
                <w:color w:val="000000"/>
                <w:kern w:val="0"/>
                <w:szCs w:val="21"/>
              </w:rPr>
            </w:pPr>
          </w:p>
        </w:tc>
        <w:tc>
          <w:tcPr>
            <w:tcW w:w="1104" w:type="dxa"/>
            <w:tcBorders>
              <w:top w:val="nil"/>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新建园数（所）</w:t>
            </w:r>
          </w:p>
        </w:tc>
        <w:tc>
          <w:tcPr>
            <w:tcW w:w="1104" w:type="dxa"/>
            <w:tcBorders>
              <w:top w:val="nil"/>
              <w:left w:val="nil"/>
              <w:bottom w:val="single" w:sz="4" w:space="0" w:color="auto"/>
              <w:right w:val="single" w:sz="4" w:space="0" w:color="auto"/>
            </w:tcBorders>
            <w:vAlign w:val="center"/>
          </w:tcPr>
          <w:p w:rsidR="00EF7A6D" w:rsidRDefault="00EF7A6D" w:rsidP="00243965">
            <w:pPr>
              <w:widowControl/>
              <w:spacing w:line="280" w:lineRule="exact"/>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改扩建园</w:t>
            </w:r>
          </w:p>
          <w:p w:rsidR="00EF7A6D" w:rsidRDefault="00EF7A6D" w:rsidP="00243965">
            <w:pPr>
              <w:widowControl/>
              <w:spacing w:line="280" w:lineRule="exact"/>
              <w:ind w:leftChars="-50" w:left="-105" w:rightChars="-50" w:right="-105"/>
              <w:jc w:val="center"/>
              <w:rPr>
                <w:rFonts w:ascii="宋体" w:hAnsi="宋体" w:cs="宋体"/>
                <w:color w:val="000000"/>
                <w:kern w:val="0"/>
                <w:szCs w:val="21"/>
              </w:rPr>
            </w:pPr>
            <w:r>
              <w:rPr>
                <w:rFonts w:ascii="宋体" w:hAnsi="宋体" w:cs="宋体" w:hint="eastAsia"/>
                <w:color w:val="000000"/>
                <w:kern w:val="0"/>
                <w:szCs w:val="21"/>
              </w:rPr>
              <w:t>数（所）</w:t>
            </w:r>
          </w:p>
        </w:tc>
        <w:tc>
          <w:tcPr>
            <w:tcW w:w="1104" w:type="dxa"/>
            <w:tcBorders>
              <w:top w:val="nil"/>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新建园数（所）</w:t>
            </w:r>
          </w:p>
        </w:tc>
        <w:tc>
          <w:tcPr>
            <w:tcW w:w="1104" w:type="dxa"/>
            <w:tcBorders>
              <w:top w:val="nil"/>
              <w:left w:val="nil"/>
              <w:bottom w:val="single" w:sz="4" w:space="0" w:color="auto"/>
              <w:right w:val="single" w:sz="4" w:space="0" w:color="auto"/>
            </w:tcBorders>
            <w:vAlign w:val="center"/>
          </w:tcPr>
          <w:p w:rsidR="00EF7A6D" w:rsidRDefault="00EF7A6D" w:rsidP="00243965">
            <w:pPr>
              <w:widowControl/>
              <w:spacing w:line="280" w:lineRule="exact"/>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改扩建园</w:t>
            </w:r>
          </w:p>
          <w:p w:rsidR="00EF7A6D" w:rsidRDefault="00EF7A6D" w:rsidP="00243965">
            <w:pPr>
              <w:widowControl/>
              <w:spacing w:line="280" w:lineRule="exact"/>
              <w:ind w:leftChars="-50" w:left="-105" w:rightChars="-50" w:right="-105"/>
              <w:jc w:val="center"/>
              <w:rPr>
                <w:rFonts w:ascii="宋体" w:hAnsi="宋体" w:cs="宋体"/>
                <w:color w:val="000000"/>
                <w:kern w:val="0"/>
                <w:szCs w:val="21"/>
              </w:rPr>
            </w:pPr>
            <w:r>
              <w:rPr>
                <w:rFonts w:ascii="宋体" w:hAnsi="宋体" w:cs="宋体" w:hint="eastAsia"/>
                <w:color w:val="000000"/>
                <w:kern w:val="0"/>
                <w:szCs w:val="21"/>
              </w:rPr>
              <w:t>数（所）</w:t>
            </w:r>
          </w:p>
        </w:tc>
        <w:tc>
          <w:tcPr>
            <w:tcW w:w="1104" w:type="dxa"/>
            <w:tcBorders>
              <w:top w:val="nil"/>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新建园数（所）</w:t>
            </w:r>
          </w:p>
        </w:tc>
        <w:tc>
          <w:tcPr>
            <w:tcW w:w="1104" w:type="dxa"/>
            <w:tcBorders>
              <w:top w:val="nil"/>
              <w:left w:val="nil"/>
              <w:bottom w:val="single" w:sz="4" w:space="0" w:color="auto"/>
              <w:right w:val="single" w:sz="4" w:space="0" w:color="auto"/>
            </w:tcBorders>
            <w:vAlign w:val="center"/>
          </w:tcPr>
          <w:p w:rsidR="00EF7A6D" w:rsidRDefault="00EF7A6D" w:rsidP="00243965">
            <w:pPr>
              <w:widowControl/>
              <w:spacing w:line="280" w:lineRule="exact"/>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改扩建园</w:t>
            </w:r>
          </w:p>
          <w:p w:rsidR="00EF7A6D" w:rsidRDefault="00EF7A6D" w:rsidP="00243965">
            <w:pPr>
              <w:widowControl/>
              <w:spacing w:line="280" w:lineRule="exact"/>
              <w:ind w:leftChars="-50" w:left="-105" w:rightChars="-50" w:right="-105"/>
              <w:jc w:val="center"/>
              <w:rPr>
                <w:rFonts w:ascii="宋体" w:hAnsi="宋体" w:cs="宋体"/>
                <w:color w:val="000000"/>
                <w:kern w:val="0"/>
                <w:szCs w:val="21"/>
              </w:rPr>
            </w:pPr>
            <w:r>
              <w:rPr>
                <w:rFonts w:ascii="宋体" w:hAnsi="宋体" w:cs="宋体" w:hint="eastAsia"/>
                <w:color w:val="000000"/>
                <w:kern w:val="0"/>
                <w:szCs w:val="21"/>
              </w:rPr>
              <w:t>数（所）</w:t>
            </w:r>
          </w:p>
        </w:tc>
      </w:tr>
      <w:tr w:rsidR="00EF7A6D" w:rsidTr="00243965">
        <w:trPr>
          <w:trHeight w:hRule="exact" w:val="454"/>
          <w:jc w:val="center"/>
        </w:trPr>
        <w:tc>
          <w:tcPr>
            <w:tcW w:w="1632"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东海县</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10</w:t>
            </w:r>
          </w:p>
        </w:tc>
      </w:tr>
      <w:tr w:rsidR="00EF7A6D" w:rsidTr="00243965">
        <w:trPr>
          <w:trHeight w:hRule="exact" w:val="454"/>
          <w:jc w:val="center"/>
        </w:trPr>
        <w:tc>
          <w:tcPr>
            <w:tcW w:w="1632"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灌云县</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7</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4"/>
              </w:rPr>
            </w:pPr>
            <w:r>
              <w:rPr>
                <w:rFonts w:ascii="宋体" w:hAnsi="宋体" w:cs="宋体" w:hint="eastAsia"/>
                <w:color w:val="000000"/>
                <w:kern w:val="0"/>
                <w:sz w:val="24"/>
              </w:rPr>
              <w:t>5</w:t>
            </w:r>
          </w:p>
        </w:tc>
      </w:tr>
      <w:tr w:rsidR="00EF7A6D" w:rsidTr="00243965">
        <w:trPr>
          <w:trHeight w:hRule="exact" w:val="454"/>
          <w:jc w:val="center"/>
        </w:trPr>
        <w:tc>
          <w:tcPr>
            <w:tcW w:w="1632"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灌南县</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12</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15</w:t>
            </w:r>
          </w:p>
        </w:tc>
      </w:tr>
      <w:tr w:rsidR="00EF7A6D" w:rsidTr="00243965">
        <w:trPr>
          <w:trHeight w:hRule="exact" w:val="454"/>
          <w:jc w:val="center"/>
        </w:trPr>
        <w:tc>
          <w:tcPr>
            <w:tcW w:w="1632"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赣榆区</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15</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20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11</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w:t>
            </w:r>
          </w:p>
        </w:tc>
      </w:tr>
      <w:tr w:rsidR="00EF7A6D" w:rsidTr="00243965">
        <w:trPr>
          <w:trHeight w:hRule="exact" w:val="454"/>
          <w:jc w:val="center"/>
        </w:trPr>
        <w:tc>
          <w:tcPr>
            <w:tcW w:w="1632"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海州区</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8</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5</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5</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0</w:t>
            </w:r>
          </w:p>
        </w:tc>
      </w:tr>
      <w:tr w:rsidR="00EF7A6D" w:rsidTr="00243965">
        <w:trPr>
          <w:trHeight w:hRule="exact" w:val="454"/>
          <w:jc w:val="center"/>
        </w:trPr>
        <w:tc>
          <w:tcPr>
            <w:tcW w:w="1632"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连云区</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0</w:t>
            </w:r>
          </w:p>
        </w:tc>
      </w:tr>
      <w:tr w:rsidR="00EF7A6D" w:rsidTr="00243965">
        <w:trPr>
          <w:trHeight w:hRule="exact" w:val="454"/>
          <w:jc w:val="center"/>
        </w:trPr>
        <w:tc>
          <w:tcPr>
            <w:tcW w:w="1632"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开发区</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4"/>
              </w:rPr>
            </w:pPr>
            <w:r>
              <w:rPr>
                <w:rFonts w:ascii="宋体" w:hAnsi="宋体" w:cs="宋体" w:hint="eastAsia"/>
                <w:color w:val="000000"/>
                <w:kern w:val="0"/>
                <w:sz w:val="24"/>
              </w:rPr>
              <w:t>0</w:t>
            </w:r>
          </w:p>
        </w:tc>
      </w:tr>
      <w:tr w:rsidR="00EF7A6D" w:rsidTr="00243965">
        <w:trPr>
          <w:trHeight w:hRule="exact" w:val="454"/>
          <w:jc w:val="center"/>
        </w:trPr>
        <w:tc>
          <w:tcPr>
            <w:tcW w:w="1632"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徐圩新区</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4"/>
              </w:rPr>
            </w:pPr>
            <w:r>
              <w:rPr>
                <w:rFonts w:ascii="宋体" w:hAnsi="宋体" w:cs="宋体" w:hint="eastAsia"/>
                <w:color w:val="000000"/>
                <w:kern w:val="0"/>
                <w:sz w:val="24"/>
              </w:rPr>
              <w:t>0</w:t>
            </w:r>
          </w:p>
        </w:tc>
      </w:tr>
      <w:tr w:rsidR="00EF7A6D" w:rsidTr="00243965">
        <w:trPr>
          <w:trHeight w:hRule="exact" w:val="454"/>
          <w:jc w:val="center"/>
        </w:trPr>
        <w:tc>
          <w:tcPr>
            <w:tcW w:w="1632"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景区</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0</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4"/>
              </w:rPr>
            </w:pPr>
            <w:r>
              <w:rPr>
                <w:rFonts w:ascii="宋体" w:hAnsi="宋体" w:cs="宋体" w:hint="eastAsia"/>
                <w:color w:val="000000"/>
                <w:kern w:val="0"/>
                <w:sz w:val="24"/>
              </w:rPr>
              <w:t>0</w:t>
            </w:r>
          </w:p>
        </w:tc>
      </w:tr>
      <w:tr w:rsidR="00EF7A6D" w:rsidTr="00243965">
        <w:trPr>
          <w:trHeight w:hRule="exact" w:val="454"/>
          <w:jc w:val="center"/>
        </w:trPr>
        <w:tc>
          <w:tcPr>
            <w:tcW w:w="1632"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Cs w:val="21"/>
              </w:rPr>
            </w:pPr>
            <w:r>
              <w:rPr>
                <w:rFonts w:ascii="宋体" w:hAnsi="宋体" w:cs="宋体" w:hint="eastAsia"/>
                <w:color w:val="000000"/>
                <w:kern w:val="0"/>
                <w:szCs w:val="21"/>
              </w:rPr>
              <w:t>合计</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4"/>
              </w:rPr>
            </w:pPr>
            <w:r>
              <w:rPr>
                <w:rFonts w:ascii="宋体" w:hAnsi="宋体" w:cs="宋体" w:hint="eastAsia"/>
                <w:color w:val="000000"/>
                <w:kern w:val="0"/>
                <w:sz w:val="24"/>
              </w:rPr>
              <w:t>41</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4"/>
              </w:rPr>
            </w:pPr>
            <w:r>
              <w:rPr>
                <w:rFonts w:ascii="宋体" w:hAnsi="宋体" w:cs="宋体" w:hint="eastAsia"/>
                <w:color w:val="000000"/>
                <w:kern w:val="0"/>
                <w:sz w:val="24"/>
              </w:rPr>
              <w:t>48</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4"/>
              </w:rPr>
            </w:pPr>
            <w:r>
              <w:rPr>
                <w:rFonts w:ascii="宋体" w:hAnsi="宋体" w:cs="宋体" w:hint="eastAsia"/>
                <w:color w:val="000000"/>
                <w:kern w:val="0"/>
                <w:sz w:val="24"/>
              </w:rPr>
              <w:t>34</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4"/>
              </w:rPr>
            </w:pPr>
            <w:r>
              <w:rPr>
                <w:rFonts w:ascii="宋体" w:hAnsi="宋体" w:cs="宋体" w:hint="eastAsia"/>
                <w:color w:val="000000"/>
                <w:kern w:val="0"/>
                <w:sz w:val="24"/>
              </w:rPr>
              <w:t>42</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4"/>
              </w:rPr>
            </w:pPr>
            <w:r>
              <w:rPr>
                <w:rFonts w:ascii="宋体" w:hAnsi="宋体" w:cs="宋体" w:hint="eastAsia"/>
                <w:color w:val="000000"/>
                <w:kern w:val="0"/>
                <w:sz w:val="24"/>
              </w:rPr>
              <w:t>34</w:t>
            </w:r>
          </w:p>
        </w:tc>
        <w:tc>
          <w:tcPr>
            <w:tcW w:w="110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color w:val="000000"/>
                <w:kern w:val="0"/>
                <w:sz w:val="24"/>
              </w:rPr>
            </w:pPr>
            <w:r>
              <w:rPr>
                <w:rFonts w:ascii="宋体" w:hAnsi="宋体" w:cs="宋体" w:hint="eastAsia"/>
                <w:color w:val="000000"/>
                <w:kern w:val="0"/>
                <w:sz w:val="24"/>
              </w:rPr>
              <w:t>31</w:t>
            </w:r>
          </w:p>
        </w:tc>
      </w:tr>
    </w:tbl>
    <w:p w:rsidR="00EF7A6D" w:rsidRDefault="00EF7A6D" w:rsidP="00EF7A6D">
      <w:pPr>
        <w:spacing w:afterLines="50" w:line="640" w:lineRule="exact"/>
        <w:jc w:val="center"/>
        <w:rPr>
          <w:rFonts w:ascii="楷体_GB2312" w:eastAsia="楷体_GB2312" w:hAnsi="宋体" w:cs="宋体"/>
          <w:bCs/>
          <w:color w:val="000000"/>
          <w:kern w:val="0"/>
          <w:sz w:val="30"/>
          <w:szCs w:val="30"/>
        </w:rPr>
      </w:pPr>
      <w:r>
        <w:rPr>
          <w:rFonts w:ascii="楷体_GB2312" w:eastAsia="楷体_GB2312" w:hAnsi="宋体" w:cs="宋体" w:hint="eastAsia"/>
          <w:bCs/>
          <w:color w:val="000000"/>
          <w:kern w:val="0"/>
          <w:sz w:val="30"/>
          <w:szCs w:val="30"/>
        </w:rPr>
        <w:t>表二：省优质幼儿园创建计划表</w:t>
      </w:r>
    </w:p>
    <w:tbl>
      <w:tblPr>
        <w:tblW w:w="0" w:type="auto"/>
        <w:jc w:val="center"/>
        <w:tblLayout w:type="fixed"/>
        <w:tblLook w:val="0000"/>
      </w:tblPr>
      <w:tblGrid>
        <w:gridCol w:w="1540"/>
        <w:gridCol w:w="1080"/>
        <w:gridCol w:w="1142"/>
        <w:gridCol w:w="1111"/>
        <w:gridCol w:w="1133"/>
        <w:gridCol w:w="1028"/>
        <w:gridCol w:w="1158"/>
      </w:tblGrid>
      <w:tr w:rsidR="00EF7A6D" w:rsidTr="00243965">
        <w:trPr>
          <w:trHeight w:val="499"/>
          <w:jc w:val="center"/>
        </w:trPr>
        <w:tc>
          <w:tcPr>
            <w:tcW w:w="1540" w:type="dxa"/>
            <w:vMerge w:val="restart"/>
            <w:tcBorders>
              <w:top w:val="single" w:sz="4" w:space="0" w:color="auto"/>
              <w:left w:val="single" w:sz="4" w:space="0" w:color="auto"/>
              <w:right w:val="single" w:sz="4" w:space="0" w:color="auto"/>
            </w:tcBorders>
            <w:vAlign w:val="center"/>
          </w:tcPr>
          <w:p w:rsidR="00EF7A6D" w:rsidRDefault="00EF7A6D" w:rsidP="00243965">
            <w:pPr>
              <w:widowControl/>
              <w:jc w:val="center"/>
              <w:rPr>
                <w:rFonts w:ascii="宋体" w:hAnsi="宋体" w:cs="宋体" w:hint="eastAsia"/>
                <w:kern w:val="0"/>
                <w:sz w:val="24"/>
              </w:rPr>
            </w:pPr>
            <w:r>
              <w:rPr>
                <w:rFonts w:ascii="宋体" w:hAnsi="宋体" w:cs="宋体" w:hint="eastAsia"/>
                <w:kern w:val="0"/>
                <w:sz w:val="24"/>
              </w:rPr>
              <w:t>县区</w:t>
            </w:r>
          </w:p>
        </w:tc>
        <w:tc>
          <w:tcPr>
            <w:tcW w:w="2222"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2018年</w:t>
            </w:r>
          </w:p>
        </w:tc>
        <w:tc>
          <w:tcPr>
            <w:tcW w:w="2244"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4"/>
              </w:rPr>
            </w:pPr>
            <w:r>
              <w:rPr>
                <w:rFonts w:ascii="宋体" w:hAnsi="宋体" w:cs="宋体" w:hint="eastAsia"/>
                <w:kern w:val="0"/>
                <w:sz w:val="24"/>
              </w:rPr>
              <w:t>2019年</w:t>
            </w:r>
          </w:p>
        </w:tc>
        <w:tc>
          <w:tcPr>
            <w:tcW w:w="2186"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4"/>
              </w:rPr>
            </w:pPr>
            <w:r>
              <w:rPr>
                <w:rFonts w:ascii="宋体" w:hAnsi="宋体" w:cs="宋体" w:hint="eastAsia"/>
                <w:kern w:val="0"/>
                <w:sz w:val="24"/>
              </w:rPr>
              <w:t>2020年</w:t>
            </w:r>
          </w:p>
        </w:tc>
      </w:tr>
      <w:tr w:rsidR="00EF7A6D" w:rsidTr="00243965">
        <w:trPr>
          <w:trHeight w:val="499"/>
          <w:jc w:val="center"/>
        </w:trPr>
        <w:tc>
          <w:tcPr>
            <w:tcW w:w="1540" w:type="dxa"/>
            <w:vMerge/>
            <w:tcBorders>
              <w:left w:val="single" w:sz="4" w:space="0" w:color="auto"/>
              <w:bottom w:val="single" w:sz="4" w:space="0" w:color="auto"/>
              <w:right w:val="single" w:sz="4" w:space="0" w:color="auto"/>
            </w:tcBorders>
            <w:vAlign w:val="center"/>
          </w:tcPr>
          <w:p w:rsidR="00EF7A6D" w:rsidRDefault="00EF7A6D" w:rsidP="0024396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宋体"/>
                <w:kern w:val="0"/>
                <w:sz w:val="22"/>
                <w:szCs w:val="22"/>
              </w:rPr>
            </w:pPr>
            <w:r>
              <w:rPr>
                <w:rFonts w:ascii="宋体" w:hAnsi="宋体" w:cs="宋体" w:hint="eastAsia"/>
                <w:kern w:val="0"/>
                <w:sz w:val="22"/>
                <w:szCs w:val="22"/>
              </w:rPr>
              <w:t>省优园数（所）</w:t>
            </w:r>
          </w:p>
        </w:tc>
        <w:tc>
          <w:tcPr>
            <w:tcW w:w="1142" w:type="dxa"/>
            <w:tcBorders>
              <w:top w:val="nil"/>
              <w:left w:val="nil"/>
              <w:bottom w:val="single" w:sz="4" w:space="0" w:color="auto"/>
              <w:right w:val="single" w:sz="4" w:space="0" w:color="auto"/>
            </w:tcBorders>
            <w:vAlign w:val="center"/>
          </w:tcPr>
          <w:p w:rsidR="00EF7A6D" w:rsidRDefault="00EF7A6D" w:rsidP="00243965">
            <w:pPr>
              <w:widowControl/>
              <w:spacing w:line="240" w:lineRule="exact"/>
              <w:jc w:val="center"/>
              <w:rPr>
                <w:rFonts w:ascii="宋体" w:hAnsi="宋体" w:cs="宋体"/>
                <w:kern w:val="0"/>
                <w:sz w:val="20"/>
                <w:szCs w:val="20"/>
              </w:rPr>
            </w:pPr>
            <w:r>
              <w:rPr>
                <w:rFonts w:ascii="宋体" w:hAnsi="宋体" w:cs="宋体" w:hint="eastAsia"/>
                <w:kern w:val="0"/>
                <w:sz w:val="20"/>
                <w:szCs w:val="20"/>
              </w:rPr>
              <w:t>占比（%）</w:t>
            </w:r>
          </w:p>
        </w:tc>
        <w:tc>
          <w:tcPr>
            <w:tcW w:w="1111" w:type="dxa"/>
            <w:tcBorders>
              <w:top w:val="nil"/>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宋体"/>
                <w:kern w:val="0"/>
                <w:sz w:val="22"/>
                <w:szCs w:val="22"/>
              </w:rPr>
            </w:pPr>
            <w:r>
              <w:rPr>
                <w:rFonts w:ascii="宋体" w:hAnsi="宋体" w:cs="宋体" w:hint="eastAsia"/>
                <w:kern w:val="0"/>
                <w:sz w:val="22"/>
                <w:szCs w:val="22"/>
              </w:rPr>
              <w:t>省优园数（所）</w:t>
            </w:r>
          </w:p>
        </w:tc>
        <w:tc>
          <w:tcPr>
            <w:tcW w:w="1133" w:type="dxa"/>
            <w:tcBorders>
              <w:top w:val="nil"/>
              <w:left w:val="nil"/>
              <w:bottom w:val="single" w:sz="4" w:space="0" w:color="auto"/>
              <w:right w:val="single" w:sz="4" w:space="0" w:color="auto"/>
            </w:tcBorders>
            <w:vAlign w:val="center"/>
          </w:tcPr>
          <w:p w:rsidR="00EF7A6D" w:rsidRDefault="00EF7A6D" w:rsidP="00243965">
            <w:pPr>
              <w:widowControl/>
              <w:spacing w:line="240" w:lineRule="exact"/>
              <w:jc w:val="center"/>
              <w:rPr>
                <w:rFonts w:ascii="宋体" w:hAnsi="宋体" w:cs="宋体"/>
                <w:kern w:val="0"/>
                <w:sz w:val="20"/>
                <w:szCs w:val="20"/>
              </w:rPr>
            </w:pPr>
            <w:r>
              <w:rPr>
                <w:rFonts w:ascii="宋体" w:hAnsi="宋体" w:cs="宋体" w:hint="eastAsia"/>
                <w:kern w:val="0"/>
                <w:sz w:val="20"/>
                <w:szCs w:val="20"/>
              </w:rPr>
              <w:t>占比（%）</w:t>
            </w:r>
          </w:p>
        </w:tc>
        <w:tc>
          <w:tcPr>
            <w:tcW w:w="1028" w:type="dxa"/>
            <w:tcBorders>
              <w:top w:val="nil"/>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宋体"/>
                <w:kern w:val="0"/>
                <w:sz w:val="22"/>
                <w:szCs w:val="22"/>
              </w:rPr>
            </w:pPr>
            <w:r>
              <w:rPr>
                <w:rFonts w:ascii="宋体" w:hAnsi="宋体" w:cs="宋体" w:hint="eastAsia"/>
                <w:kern w:val="0"/>
                <w:sz w:val="22"/>
                <w:szCs w:val="22"/>
              </w:rPr>
              <w:t>省优园数（所）</w:t>
            </w:r>
          </w:p>
        </w:tc>
        <w:tc>
          <w:tcPr>
            <w:tcW w:w="1158" w:type="dxa"/>
            <w:tcBorders>
              <w:top w:val="nil"/>
              <w:left w:val="nil"/>
              <w:bottom w:val="single" w:sz="4" w:space="0" w:color="auto"/>
              <w:right w:val="single" w:sz="4" w:space="0" w:color="auto"/>
            </w:tcBorders>
            <w:vAlign w:val="center"/>
          </w:tcPr>
          <w:p w:rsidR="00EF7A6D" w:rsidRDefault="00EF7A6D" w:rsidP="00243965">
            <w:pPr>
              <w:widowControl/>
              <w:spacing w:line="240" w:lineRule="exact"/>
              <w:jc w:val="center"/>
              <w:rPr>
                <w:rFonts w:ascii="宋体" w:hAnsi="宋体" w:cs="宋体"/>
                <w:kern w:val="0"/>
                <w:sz w:val="20"/>
                <w:szCs w:val="20"/>
              </w:rPr>
            </w:pPr>
            <w:r>
              <w:rPr>
                <w:rFonts w:ascii="宋体" w:hAnsi="宋体" w:cs="宋体" w:hint="eastAsia"/>
                <w:kern w:val="0"/>
                <w:sz w:val="20"/>
                <w:szCs w:val="20"/>
              </w:rPr>
              <w:t>占比（%）</w:t>
            </w:r>
          </w:p>
        </w:tc>
      </w:tr>
      <w:tr w:rsidR="00EF7A6D" w:rsidTr="00243965">
        <w:trPr>
          <w:trHeight w:hRule="exact" w:val="454"/>
          <w:jc w:val="center"/>
        </w:trPr>
        <w:tc>
          <w:tcPr>
            <w:tcW w:w="15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东海县</w:t>
            </w:r>
          </w:p>
        </w:tc>
        <w:tc>
          <w:tcPr>
            <w:tcW w:w="1080"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88</w:t>
            </w:r>
          </w:p>
        </w:tc>
        <w:tc>
          <w:tcPr>
            <w:tcW w:w="1142"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88</w:t>
            </w:r>
          </w:p>
        </w:tc>
        <w:tc>
          <w:tcPr>
            <w:tcW w:w="1111"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102</w:t>
            </w:r>
          </w:p>
        </w:tc>
        <w:tc>
          <w:tcPr>
            <w:tcW w:w="1133"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90</w:t>
            </w:r>
          </w:p>
        </w:tc>
        <w:tc>
          <w:tcPr>
            <w:tcW w:w="102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104</w:t>
            </w:r>
          </w:p>
        </w:tc>
        <w:tc>
          <w:tcPr>
            <w:tcW w:w="115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92</w:t>
            </w:r>
          </w:p>
        </w:tc>
      </w:tr>
      <w:tr w:rsidR="00EF7A6D" w:rsidTr="00243965">
        <w:trPr>
          <w:trHeight w:hRule="exact" w:val="454"/>
          <w:jc w:val="center"/>
        </w:trPr>
        <w:tc>
          <w:tcPr>
            <w:tcW w:w="15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灌云县</w:t>
            </w:r>
          </w:p>
        </w:tc>
        <w:tc>
          <w:tcPr>
            <w:tcW w:w="1080"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66</w:t>
            </w:r>
          </w:p>
        </w:tc>
        <w:tc>
          <w:tcPr>
            <w:tcW w:w="1142"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80</w:t>
            </w:r>
          </w:p>
        </w:tc>
        <w:tc>
          <w:tcPr>
            <w:tcW w:w="1111"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86</w:t>
            </w:r>
          </w:p>
        </w:tc>
        <w:tc>
          <w:tcPr>
            <w:tcW w:w="1133"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85</w:t>
            </w:r>
          </w:p>
        </w:tc>
        <w:tc>
          <w:tcPr>
            <w:tcW w:w="102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88</w:t>
            </w:r>
          </w:p>
        </w:tc>
        <w:tc>
          <w:tcPr>
            <w:tcW w:w="115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90</w:t>
            </w:r>
          </w:p>
        </w:tc>
      </w:tr>
      <w:tr w:rsidR="00EF7A6D" w:rsidTr="00243965">
        <w:trPr>
          <w:trHeight w:hRule="exact" w:val="454"/>
          <w:jc w:val="center"/>
        </w:trPr>
        <w:tc>
          <w:tcPr>
            <w:tcW w:w="15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灌南县</w:t>
            </w:r>
          </w:p>
        </w:tc>
        <w:tc>
          <w:tcPr>
            <w:tcW w:w="1080"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54</w:t>
            </w:r>
          </w:p>
        </w:tc>
        <w:tc>
          <w:tcPr>
            <w:tcW w:w="1142"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82</w:t>
            </w:r>
          </w:p>
        </w:tc>
        <w:tc>
          <w:tcPr>
            <w:tcW w:w="1111"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68</w:t>
            </w:r>
          </w:p>
        </w:tc>
        <w:tc>
          <w:tcPr>
            <w:tcW w:w="1133"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82</w:t>
            </w:r>
          </w:p>
        </w:tc>
        <w:tc>
          <w:tcPr>
            <w:tcW w:w="102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71</w:t>
            </w:r>
          </w:p>
        </w:tc>
        <w:tc>
          <w:tcPr>
            <w:tcW w:w="115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90</w:t>
            </w:r>
          </w:p>
        </w:tc>
      </w:tr>
      <w:tr w:rsidR="00EF7A6D" w:rsidTr="00243965">
        <w:trPr>
          <w:trHeight w:hRule="exact" w:val="454"/>
          <w:jc w:val="center"/>
        </w:trPr>
        <w:tc>
          <w:tcPr>
            <w:tcW w:w="15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赣榆区</w:t>
            </w:r>
          </w:p>
        </w:tc>
        <w:tc>
          <w:tcPr>
            <w:tcW w:w="1080"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90</w:t>
            </w:r>
          </w:p>
        </w:tc>
        <w:tc>
          <w:tcPr>
            <w:tcW w:w="1142"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80</w:t>
            </w:r>
          </w:p>
        </w:tc>
        <w:tc>
          <w:tcPr>
            <w:tcW w:w="1111"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119</w:t>
            </w:r>
          </w:p>
        </w:tc>
        <w:tc>
          <w:tcPr>
            <w:tcW w:w="1133"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82</w:t>
            </w:r>
          </w:p>
        </w:tc>
        <w:tc>
          <w:tcPr>
            <w:tcW w:w="102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130</w:t>
            </w:r>
          </w:p>
        </w:tc>
        <w:tc>
          <w:tcPr>
            <w:tcW w:w="115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86</w:t>
            </w:r>
          </w:p>
        </w:tc>
      </w:tr>
      <w:tr w:rsidR="00EF7A6D" w:rsidTr="00243965">
        <w:trPr>
          <w:trHeight w:hRule="exact" w:val="454"/>
          <w:jc w:val="center"/>
        </w:trPr>
        <w:tc>
          <w:tcPr>
            <w:tcW w:w="15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海州区</w:t>
            </w:r>
          </w:p>
        </w:tc>
        <w:tc>
          <w:tcPr>
            <w:tcW w:w="1080"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68</w:t>
            </w:r>
          </w:p>
        </w:tc>
        <w:tc>
          <w:tcPr>
            <w:tcW w:w="1142"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80</w:t>
            </w:r>
          </w:p>
        </w:tc>
        <w:tc>
          <w:tcPr>
            <w:tcW w:w="1111"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92</w:t>
            </w:r>
          </w:p>
        </w:tc>
        <w:tc>
          <w:tcPr>
            <w:tcW w:w="1133"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83</w:t>
            </w:r>
          </w:p>
        </w:tc>
        <w:tc>
          <w:tcPr>
            <w:tcW w:w="102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95</w:t>
            </w:r>
          </w:p>
        </w:tc>
        <w:tc>
          <w:tcPr>
            <w:tcW w:w="115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89</w:t>
            </w:r>
          </w:p>
        </w:tc>
      </w:tr>
      <w:tr w:rsidR="00EF7A6D" w:rsidTr="00243965">
        <w:trPr>
          <w:trHeight w:hRule="exact" w:val="454"/>
          <w:jc w:val="center"/>
        </w:trPr>
        <w:tc>
          <w:tcPr>
            <w:tcW w:w="15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连云区</w:t>
            </w:r>
          </w:p>
        </w:tc>
        <w:tc>
          <w:tcPr>
            <w:tcW w:w="1080"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20</w:t>
            </w:r>
          </w:p>
        </w:tc>
        <w:tc>
          <w:tcPr>
            <w:tcW w:w="1142"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79</w:t>
            </w:r>
          </w:p>
        </w:tc>
        <w:tc>
          <w:tcPr>
            <w:tcW w:w="1111"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24</w:t>
            </w:r>
          </w:p>
        </w:tc>
        <w:tc>
          <w:tcPr>
            <w:tcW w:w="1133"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83</w:t>
            </w:r>
          </w:p>
        </w:tc>
        <w:tc>
          <w:tcPr>
            <w:tcW w:w="102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24</w:t>
            </w:r>
          </w:p>
        </w:tc>
        <w:tc>
          <w:tcPr>
            <w:tcW w:w="115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92</w:t>
            </w:r>
          </w:p>
        </w:tc>
      </w:tr>
      <w:tr w:rsidR="00EF7A6D" w:rsidTr="00243965">
        <w:trPr>
          <w:trHeight w:hRule="exact" w:val="454"/>
          <w:jc w:val="center"/>
        </w:trPr>
        <w:tc>
          <w:tcPr>
            <w:tcW w:w="15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开发区</w:t>
            </w:r>
          </w:p>
        </w:tc>
        <w:tc>
          <w:tcPr>
            <w:tcW w:w="1080"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15</w:t>
            </w:r>
          </w:p>
        </w:tc>
        <w:tc>
          <w:tcPr>
            <w:tcW w:w="1142"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83</w:t>
            </w:r>
          </w:p>
        </w:tc>
        <w:tc>
          <w:tcPr>
            <w:tcW w:w="1111"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19</w:t>
            </w:r>
          </w:p>
        </w:tc>
        <w:tc>
          <w:tcPr>
            <w:tcW w:w="1133"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84</w:t>
            </w:r>
          </w:p>
        </w:tc>
        <w:tc>
          <w:tcPr>
            <w:tcW w:w="102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19</w:t>
            </w:r>
          </w:p>
        </w:tc>
        <w:tc>
          <w:tcPr>
            <w:tcW w:w="115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89</w:t>
            </w:r>
          </w:p>
        </w:tc>
      </w:tr>
      <w:tr w:rsidR="00EF7A6D" w:rsidTr="00243965">
        <w:trPr>
          <w:trHeight w:hRule="exact" w:val="454"/>
          <w:jc w:val="center"/>
        </w:trPr>
        <w:tc>
          <w:tcPr>
            <w:tcW w:w="15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徐圩新区</w:t>
            </w:r>
          </w:p>
        </w:tc>
        <w:tc>
          <w:tcPr>
            <w:tcW w:w="1080"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142"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40</w:t>
            </w:r>
          </w:p>
        </w:tc>
        <w:tc>
          <w:tcPr>
            <w:tcW w:w="1111"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w:t>
            </w:r>
          </w:p>
        </w:tc>
        <w:tc>
          <w:tcPr>
            <w:tcW w:w="1133"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67</w:t>
            </w:r>
          </w:p>
        </w:tc>
        <w:tc>
          <w:tcPr>
            <w:tcW w:w="102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w:t>
            </w:r>
          </w:p>
        </w:tc>
        <w:tc>
          <w:tcPr>
            <w:tcW w:w="115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83</w:t>
            </w:r>
          </w:p>
        </w:tc>
      </w:tr>
      <w:tr w:rsidR="00EF7A6D" w:rsidTr="00243965">
        <w:trPr>
          <w:trHeight w:hRule="exact" w:val="454"/>
          <w:jc w:val="center"/>
        </w:trPr>
        <w:tc>
          <w:tcPr>
            <w:tcW w:w="1540" w:type="dxa"/>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景区</w:t>
            </w:r>
          </w:p>
        </w:tc>
        <w:tc>
          <w:tcPr>
            <w:tcW w:w="1080"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w:t>
            </w:r>
          </w:p>
        </w:tc>
        <w:tc>
          <w:tcPr>
            <w:tcW w:w="1142"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33</w:t>
            </w:r>
          </w:p>
        </w:tc>
        <w:tc>
          <w:tcPr>
            <w:tcW w:w="1111"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w:t>
            </w:r>
          </w:p>
        </w:tc>
        <w:tc>
          <w:tcPr>
            <w:tcW w:w="1133"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50</w:t>
            </w:r>
          </w:p>
        </w:tc>
        <w:tc>
          <w:tcPr>
            <w:tcW w:w="1028"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7</w:t>
            </w:r>
          </w:p>
        </w:tc>
        <w:tc>
          <w:tcPr>
            <w:tcW w:w="1158"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71</w:t>
            </w:r>
          </w:p>
        </w:tc>
      </w:tr>
      <w:tr w:rsidR="00EF7A6D" w:rsidTr="00243965">
        <w:trPr>
          <w:trHeight w:hRule="exact" w:val="454"/>
          <w:jc w:val="center"/>
        </w:trPr>
        <w:tc>
          <w:tcPr>
            <w:tcW w:w="1540" w:type="dxa"/>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hint="eastAsia"/>
                <w:kern w:val="0"/>
                <w:sz w:val="22"/>
                <w:szCs w:val="22"/>
              </w:rPr>
            </w:pPr>
            <w:r>
              <w:rPr>
                <w:rFonts w:ascii="宋体" w:hAnsi="宋体" w:cs="宋体" w:hint="eastAsia"/>
                <w:kern w:val="0"/>
                <w:sz w:val="22"/>
                <w:szCs w:val="22"/>
              </w:rPr>
              <w:t>合  计</w:t>
            </w:r>
          </w:p>
        </w:tc>
        <w:tc>
          <w:tcPr>
            <w:tcW w:w="1080"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404</w:t>
            </w:r>
          </w:p>
        </w:tc>
        <w:tc>
          <w:tcPr>
            <w:tcW w:w="1142"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80</w:t>
            </w:r>
          </w:p>
        </w:tc>
        <w:tc>
          <w:tcPr>
            <w:tcW w:w="1111"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522</w:t>
            </w:r>
          </w:p>
        </w:tc>
        <w:tc>
          <w:tcPr>
            <w:tcW w:w="1133"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84</w:t>
            </w:r>
          </w:p>
        </w:tc>
        <w:tc>
          <w:tcPr>
            <w:tcW w:w="1028"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544</w:t>
            </w:r>
          </w:p>
        </w:tc>
        <w:tc>
          <w:tcPr>
            <w:tcW w:w="1158"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90</w:t>
            </w:r>
          </w:p>
        </w:tc>
      </w:tr>
    </w:tbl>
    <w:p w:rsidR="00EF7A6D" w:rsidRDefault="00EF7A6D" w:rsidP="00EF7A6D">
      <w:pPr>
        <w:spacing w:line="580" w:lineRule="exact"/>
        <w:jc w:val="center"/>
        <w:rPr>
          <w:rFonts w:ascii="楷体_GB2312" w:eastAsia="楷体_GB2312" w:hAnsi="宋体" w:cs="宋体" w:hint="eastAsia"/>
          <w:bCs/>
          <w:color w:val="000000"/>
          <w:kern w:val="0"/>
          <w:sz w:val="30"/>
          <w:szCs w:val="30"/>
        </w:rPr>
      </w:pPr>
      <w:r>
        <w:rPr>
          <w:rFonts w:ascii="楷体_GB2312" w:eastAsia="楷体_GB2312" w:hAnsi="宋体" w:cs="宋体" w:hint="eastAsia"/>
          <w:bCs/>
          <w:color w:val="000000"/>
          <w:kern w:val="0"/>
          <w:sz w:val="30"/>
          <w:szCs w:val="30"/>
        </w:rPr>
        <w:t>表三：服务区制度实施计划表</w:t>
      </w:r>
    </w:p>
    <w:tbl>
      <w:tblPr>
        <w:tblW w:w="0" w:type="auto"/>
        <w:jc w:val="center"/>
        <w:tblLayout w:type="fixed"/>
        <w:tblLook w:val="0000"/>
      </w:tblPr>
      <w:tblGrid>
        <w:gridCol w:w="1623"/>
        <w:gridCol w:w="1098"/>
        <w:gridCol w:w="1098"/>
        <w:gridCol w:w="1099"/>
        <w:gridCol w:w="1099"/>
        <w:gridCol w:w="1099"/>
        <w:gridCol w:w="1099"/>
      </w:tblGrid>
      <w:tr w:rsidR="00EF7A6D" w:rsidTr="00243965">
        <w:trPr>
          <w:trHeight w:val="499"/>
          <w:jc w:val="center"/>
        </w:trPr>
        <w:tc>
          <w:tcPr>
            <w:tcW w:w="1623" w:type="dxa"/>
            <w:vMerge w:val="restart"/>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4"/>
              </w:rPr>
            </w:pPr>
            <w:r>
              <w:rPr>
                <w:rFonts w:ascii="宋体" w:hAnsi="宋体" w:cs="宋体" w:hint="eastAsia"/>
                <w:kern w:val="0"/>
                <w:sz w:val="24"/>
              </w:rPr>
              <w:t>县区</w:t>
            </w:r>
          </w:p>
        </w:tc>
        <w:tc>
          <w:tcPr>
            <w:tcW w:w="2196"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2018年</w:t>
            </w:r>
          </w:p>
        </w:tc>
        <w:tc>
          <w:tcPr>
            <w:tcW w:w="2198"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4"/>
              </w:rPr>
            </w:pPr>
            <w:r>
              <w:rPr>
                <w:rFonts w:ascii="宋体" w:hAnsi="宋体" w:cs="宋体" w:hint="eastAsia"/>
                <w:kern w:val="0"/>
                <w:sz w:val="24"/>
              </w:rPr>
              <w:t>2019年</w:t>
            </w:r>
          </w:p>
        </w:tc>
        <w:tc>
          <w:tcPr>
            <w:tcW w:w="2198"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4"/>
              </w:rPr>
            </w:pPr>
            <w:r>
              <w:rPr>
                <w:rFonts w:ascii="宋体" w:hAnsi="宋体" w:cs="宋体" w:hint="eastAsia"/>
                <w:kern w:val="0"/>
                <w:sz w:val="24"/>
              </w:rPr>
              <w:t>2020年</w:t>
            </w:r>
          </w:p>
        </w:tc>
      </w:tr>
      <w:tr w:rsidR="00EF7A6D" w:rsidTr="00243965">
        <w:trPr>
          <w:trHeight w:val="499"/>
          <w:jc w:val="center"/>
        </w:trPr>
        <w:tc>
          <w:tcPr>
            <w:tcW w:w="1623" w:type="dxa"/>
            <w:vMerge/>
            <w:tcBorders>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4"/>
              </w:rPr>
            </w:pPr>
          </w:p>
        </w:tc>
        <w:tc>
          <w:tcPr>
            <w:tcW w:w="1098" w:type="dxa"/>
            <w:tcBorders>
              <w:top w:val="nil"/>
              <w:left w:val="nil"/>
              <w:bottom w:val="single" w:sz="4" w:space="0" w:color="auto"/>
              <w:right w:val="single" w:sz="4" w:space="0" w:color="auto"/>
            </w:tcBorders>
            <w:vAlign w:val="center"/>
          </w:tcPr>
          <w:p w:rsidR="00EF7A6D" w:rsidRDefault="00EF7A6D" w:rsidP="00243965">
            <w:pPr>
              <w:widowControl/>
              <w:ind w:leftChars="-50" w:left="-105" w:rightChars="-50" w:right="-105"/>
              <w:jc w:val="center"/>
              <w:rPr>
                <w:rFonts w:ascii="宋体" w:hAnsi="宋体" w:cs="宋体"/>
                <w:spacing w:val="-8"/>
                <w:kern w:val="0"/>
                <w:sz w:val="22"/>
                <w:szCs w:val="22"/>
              </w:rPr>
            </w:pPr>
            <w:r>
              <w:rPr>
                <w:rFonts w:ascii="宋体" w:hAnsi="宋体" w:cs="宋体" w:hint="eastAsia"/>
                <w:spacing w:val="-8"/>
                <w:kern w:val="0"/>
                <w:sz w:val="22"/>
                <w:szCs w:val="22"/>
              </w:rPr>
              <w:t>乡镇（街道）数（个）</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占比（%）</w:t>
            </w:r>
          </w:p>
        </w:tc>
        <w:tc>
          <w:tcPr>
            <w:tcW w:w="1099" w:type="dxa"/>
            <w:tcBorders>
              <w:top w:val="nil"/>
              <w:left w:val="nil"/>
              <w:bottom w:val="single" w:sz="4" w:space="0" w:color="auto"/>
              <w:right w:val="single" w:sz="4" w:space="0" w:color="auto"/>
            </w:tcBorders>
            <w:vAlign w:val="center"/>
          </w:tcPr>
          <w:p w:rsidR="00EF7A6D" w:rsidRDefault="00EF7A6D" w:rsidP="00243965">
            <w:pPr>
              <w:widowControl/>
              <w:ind w:leftChars="-50" w:left="-105" w:rightChars="-50" w:right="-105"/>
              <w:jc w:val="center"/>
              <w:rPr>
                <w:rFonts w:ascii="宋体" w:hAnsi="宋体" w:cs="宋体"/>
                <w:kern w:val="0"/>
                <w:sz w:val="22"/>
                <w:szCs w:val="22"/>
              </w:rPr>
            </w:pPr>
            <w:r>
              <w:rPr>
                <w:rFonts w:ascii="宋体" w:hAnsi="宋体" w:cs="宋体" w:hint="eastAsia"/>
                <w:spacing w:val="-8"/>
                <w:kern w:val="0"/>
                <w:sz w:val="22"/>
                <w:szCs w:val="22"/>
              </w:rPr>
              <w:t>乡镇（街道）数（个）</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占比（%）</w:t>
            </w:r>
          </w:p>
        </w:tc>
        <w:tc>
          <w:tcPr>
            <w:tcW w:w="1099" w:type="dxa"/>
            <w:tcBorders>
              <w:top w:val="nil"/>
              <w:left w:val="nil"/>
              <w:bottom w:val="single" w:sz="4" w:space="0" w:color="auto"/>
              <w:right w:val="single" w:sz="4" w:space="0" w:color="auto"/>
            </w:tcBorders>
            <w:vAlign w:val="center"/>
          </w:tcPr>
          <w:p w:rsidR="00EF7A6D" w:rsidRDefault="00EF7A6D" w:rsidP="00243965">
            <w:pPr>
              <w:widowControl/>
              <w:ind w:leftChars="-50" w:left="-105" w:rightChars="-50" w:right="-105"/>
              <w:jc w:val="center"/>
              <w:rPr>
                <w:rFonts w:ascii="宋体" w:hAnsi="宋体" w:cs="宋体"/>
                <w:kern w:val="0"/>
                <w:sz w:val="22"/>
                <w:szCs w:val="22"/>
              </w:rPr>
            </w:pPr>
            <w:r>
              <w:rPr>
                <w:rFonts w:ascii="宋体" w:hAnsi="宋体" w:cs="宋体" w:hint="eastAsia"/>
                <w:spacing w:val="-8"/>
                <w:kern w:val="0"/>
                <w:sz w:val="22"/>
                <w:szCs w:val="22"/>
              </w:rPr>
              <w:t>乡镇（街道）数（个）</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占比（%）</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东海县</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19</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48</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18</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86</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灌云县</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46</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13</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灌南县</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45</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64</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91</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赣榆区</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15</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15</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15</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海州区</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12</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59</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14</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82</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连云区</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开发区</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33</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67</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徐圩新区</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景  区</w:t>
            </w:r>
          </w:p>
        </w:tc>
        <w:tc>
          <w:tcPr>
            <w:tcW w:w="1098"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w:t>
            </w:r>
          </w:p>
        </w:tc>
        <w:tc>
          <w:tcPr>
            <w:tcW w:w="1098"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hint="eastAsia"/>
                <w:kern w:val="0"/>
                <w:sz w:val="22"/>
                <w:szCs w:val="22"/>
              </w:rPr>
            </w:pPr>
            <w:r>
              <w:rPr>
                <w:rFonts w:ascii="宋体" w:hAnsi="宋体" w:cs="宋体" w:hint="eastAsia"/>
                <w:kern w:val="0"/>
                <w:sz w:val="22"/>
                <w:szCs w:val="22"/>
              </w:rPr>
              <w:t>合  计</w:t>
            </w:r>
          </w:p>
        </w:tc>
        <w:tc>
          <w:tcPr>
            <w:tcW w:w="1098"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39</w:t>
            </w:r>
          </w:p>
        </w:tc>
        <w:tc>
          <w:tcPr>
            <w:tcW w:w="1098"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44</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63</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69</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84</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92</w:t>
            </w:r>
          </w:p>
        </w:tc>
      </w:tr>
    </w:tbl>
    <w:p w:rsidR="00EF7A6D" w:rsidRDefault="00EF7A6D" w:rsidP="00EF7A6D">
      <w:pPr>
        <w:spacing w:afterLines="50" w:line="640" w:lineRule="exact"/>
        <w:jc w:val="center"/>
        <w:rPr>
          <w:rFonts w:ascii="楷体_GB2312" w:eastAsia="楷体_GB2312" w:hAnsi="宋体" w:cs="宋体" w:hint="eastAsia"/>
          <w:bCs/>
          <w:color w:val="000000"/>
          <w:kern w:val="0"/>
          <w:sz w:val="30"/>
          <w:szCs w:val="30"/>
        </w:rPr>
      </w:pPr>
      <w:r>
        <w:rPr>
          <w:rFonts w:ascii="楷体_GB2312" w:eastAsia="楷体_GB2312" w:hAnsi="宋体" w:cs="宋体" w:hint="eastAsia"/>
          <w:bCs/>
          <w:color w:val="000000"/>
          <w:kern w:val="0"/>
          <w:sz w:val="30"/>
          <w:szCs w:val="30"/>
        </w:rPr>
        <w:t>表四：人事代理制度实施计划表</w:t>
      </w:r>
    </w:p>
    <w:tbl>
      <w:tblPr>
        <w:tblW w:w="0" w:type="auto"/>
        <w:jc w:val="center"/>
        <w:tblLayout w:type="fixed"/>
        <w:tblLook w:val="0000"/>
      </w:tblPr>
      <w:tblGrid>
        <w:gridCol w:w="1640"/>
        <w:gridCol w:w="1109"/>
        <w:gridCol w:w="1109"/>
        <w:gridCol w:w="1109"/>
        <w:gridCol w:w="1109"/>
        <w:gridCol w:w="1109"/>
        <w:gridCol w:w="1109"/>
      </w:tblGrid>
      <w:tr w:rsidR="00EF7A6D" w:rsidTr="00243965">
        <w:trPr>
          <w:trHeight w:val="499"/>
          <w:jc w:val="center"/>
        </w:trPr>
        <w:tc>
          <w:tcPr>
            <w:tcW w:w="1640" w:type="dxa"/>
            <w:vMerge w:val="restart"/>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4"/>
              </w:rPr>
            </w:pPr>
            <w:r>
              <w:rPr>
                <w:rFonts w:ascii="宋体" w:hAnsi="宋体" w:cs="宋体" w:hint="eastAsia"/>
                <w:kern w:val="0"/>
                <w:sz w:val="24"/>
              </w:rPr>
              <w:t>县区</w:t>
            </w:r>
          </w:p>
        </w:tc>
        <w:tc>
          <w:tcPr>
            <w:tcW w:w="2218"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2018年</w:t>
            </w:r>
          </w:p>
        </w:tc>
        <w:tc>
          <w:tcPr>
            <w:tcW w:w="2218"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4"/>
              </w:rPr>
            </w:pPr>
            <w:r>
              <w:rPr>
                <w:rFonts w:ascii="宋体" w:hAnsi="宋体" w:cs="宋体" w:hint="eastAsia"/>
                <w:kern w:val="0"/>
                <w:sz w:val="24"/>
              </w:rPr>
              <w:t>2019年</w:t>
            </w:r>
          </w:p>
        </w:tc>
        <w:tc>
          <w:tcPr>
            <w:tcW w:w="2218"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4"/>
              </w:rPr>
            </w:pPr>
            <w:r>
              <w:rPr>
                <w:rFonts w:ascii="宋体" w:hAnsi="宋体" w:cs="宋体" w:hint="eastAsia"/>
                <w:kern w:val="0"/>
                <w:sz w:val="24"/>
              </w:rPr>
              <w:t>2020年</w:t>
            </w:r>
          </w:p>
        </w:tc>
      </w:tr>
      <w:tr w:rsidR="00EF7A6D" w:rsidTr="00243965">
        <w:trPr>
          <w:trHeight w:val="499"/>
          <w:jc w:val="center"/>
        </w:trPr>
        <w:tc>
          <w:tcPr>
            <w:tcW w:w="1640" w:type="dxa"/>
            <w:vMerge/>
            <w:tcBorders>
              <w:left w:val="single" w:sz="4" w:space="0" w:color="auto"/>
              <w:bottom w:val="single" w:sz="4" w:space="0" w:color="auto"/>
              <w:right w:val="single" w:sz="4" w:space="0" w:color="auto"/>
            </w:tcBorders>
            <w:vAlign w:val="center"/>
          </w:tcPr>
          <w:p w:rsidR="00EF7A6D" w:rsidRDefault="00EF7A6D" w:rsidP="00243965">
            <w:pPr>
              <w:widowControl/>
              <w:jc w:val="left"/>
              <w:rPr>
                <w:rFonts w:ascii="宋体" w:hAnsi="宋体" w:cs="宋体"/>
                <w:kern w:val="0"/>
                <w:sz w:val="24"/>
              </w:rPr>
            </w:pPr>
          </w:p>
        </w:tc>
        <w:tc>
          <w:tcPr>
            <w:tcW w:w="1109" w:type="dxa"/>
            <w:tcBorders>
              <w:top w:val="nil"/>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宋体" w:hint="eastAsia"/>
                <w:kern w:val="0"/>
                <w:sz w:val="22"/>
                <w:szCs w:val="22"/>
              </w:rPr>
            </w:pPr>
            <w:r>
              <w:rPr>
                <w:rFonts w:ascii="宋体" w:hAnsi="宋体" w:cs="宋体" w:hint="eastAsia"/>
                <w:kern w:val="0"/>
                <w:sz w:val="22"/>
                <w:szCs w:val="22"/>
              </w:rPr>
              <w:t>代理数</w:t>
            </w:r>
          </w:p>
          <w:p w:rsidR="00EF7A6D" w:rsidRDefault="00EF7A6D" w:rsidP="00243965">
            <w:pPr>
              <w:widowControl/>
              <w:spacing w:line="280" w:lineRule="exact"/>
              <w:jc w:val="center"/>
              <w:rPr>
                <w:rFonts w:ascii="宋体" w:hAnsi="宋体" w:cs="宋体"/>
                <w:kern w:val="0"/>
                <w:sz w:val="22"/>
                <w:szCs w:val="22"/>
              </w:rPr>
            </w:pPr>
            <w:r>
              <w:rPr>
                <w:rFonts w:ascii="宋体" w:hAnsi="宋体" w:cs="宋体" w:hint="eastAsia"/>
                <w:kern w:val="0"/>
                <w:sz w:val="22"/>
                <w:szCs w:val="22"/>
              </w:rPr>
              <w:t>（人）</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占比（%）</w:t>
            </w:r>
          </w:p>
        </w:tc>
        <w:tc>
          <w:tcPr>
            <w:tcW w:w="1109" w:type="dxa"/>
            <w:tcBorders>
              <w:top w:val="nil"/>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宋体" w:hint="eastAsia"/>
                <w:kern w:val="0"/>
                <w:sz w:val="22"/>
                <w:szCs w:val="22"/>
              </w:rPr>
            </w:pPr>
            <w:r>
              <w:rPr>
                <w:rFonts w:ascii="宋体" w:hAnsi="宋体" w:cs="宋体" w:hint="eastAsia"/>
                <w:kern w:val="0"/>
                <w:sz w:val="22"/>
                <w:szCs w:val="22"/>
              </w:rPr>
              <w:t>代理数</w:t>
            </w:r>
          </w:p>
          <w:p w:rsidR="00EF7A6D" w:rsidRDefault="00EF7A6D" w:rsidP="00243965">
            <w:pPr>
              <w:widowControl/>
              <w:spacing w:line="280" w:lineRule="exact"/>
              <w:jc w:val="center"/>
              <w:rPr>
                <w:rFonts w:ascii="宋体" w:hAnsi="宋体" w:cs="宋体"/>
                <w:kern w:val="0"/>
                <w:sz w:val="22"/>
                <w:szCs w:val="22"/>
              </w:rPr>
            </w:pPr>
            <w:r>
              <w:rPr>
                <w:rFonts w:ascii="宋体" w:hAnsi="宋体" w:cs="宋体" w:hint="eastAsia"/>
                <w:kern w:val="0"/>
                <w:sz w:val="22"/>
                <w:szCs w:val="22"/>
              </w:rPr>
              <w:t>（人）</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占比（%）</w:t>
            </w:r>
          </w:p>
        </w:tc>
        <w:tc>
          <w:tcPr>
            <w:tcW w:w="1109" w:type="dxa"/>
            <w:tcBorders>
              <w:top w:val="nil"/>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宋体" w:hint="eastAsia"/>
                <w:kern w:val="0"/>
                <w:sz w:val="22"/>
                <w:szCs w:val="22"/>
              </w:rPr>
            </w:pPr>
            <w:r>
              <w:rPr>
                <w:rFonts w:ascii="宋体" w:hAnsi="宋体" w:cs="宋体" w:hint="eastAsia"/>
                <w:kern w:val="0"/>
                <w:sz w:val="22"/>
                <w:szCs w:val="22"/>
              </w:rPr>
              <w:t>代理数</w:t>
            </w:r>
          </w:p>
          <w:p w:rsidR="00EF7A6D" w:rsidRDefault="00EF7A6D" w:rsidP="00243965">
            <w:pPr>
              <w:widowControl/>
              <w:spacing w:line="280" w:lineRule="exact"/>
              <w:jc w:val="center"/>
              <w:rPr>
                <w:rFonts w:ascii="宋体" w:hAnsi="宋体" w:cs="宋体"/>
                <w:kern w:val="0"/>
                <w:sz w:val="22"/>
                <w:szCs w:val="22"/>
              </w:rPr>
            </w:pPr>
            <w:r>
              <w:rPr>
                <w:rFonts w:ascii="宋体" w:hAnsi="宋体" w:cs="宋体" w:hint="eastAsia"/>
                <w:kern w:val="0"/>
                <w:sz w:val="22"/>
                <w:szCs w:val="22"/>
              </w:rPr>
              <w:t>（人）</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占比（%）</w:t>
            </w:r>
          </w:p>
        </w:tc>
      </w:tr>
      <w:tr w:rsidR="00EF7A6D" w:rsidTr="00243965">
        <w:trPr>
          <w:trHeight w:hRule="exact" w:val="454"/>
          <w:jc w:val="center"/>
        </w:trPr>
        <w:tc>
          <w:tcPr>
            <w:tcW w:w="16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东海县</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700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1450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1650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92</w:t>
            </w:r>
          </w:p>
        </w:tc>
      </w:tr>
      <w:tr w:rsidR="00EF7A6D" w:rsidTr="00243965">
        <w:trPr>
          <w:trHeight w:hRule="exact" w:val="454"/>
          <w:jc w:val="center"/>
        </w:trPr>
        <w:tc>
          <w:tcPr>
            <w:tcW w:w="16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灌云县</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500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31</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600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33</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800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40</w:t>
            </w:r>
          </w:p>
        </w:tc>
      </w:tr>
      <w:tr w:rsidR="00EF7A6D" w:rsidTr="00243965">
        <w:trPr>
          <w:trHeight w:hRule="exact" w:val="454"/>
          <w:jc w:val="center"/>
        </w:trPr>
        <w:tc>
          <w:tcPr>
            <w:tcW w:w="16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灌南县</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300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48</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470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62</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620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75</w:t>
            </w:r>
          </w:p>
        </w:tc>
      </w:tr>
      <w:tr w:rsidR="00EF7A6D" w:rsidTr="00243965">
        <w:trPr>
          <w:trHeight w:hRule="exact" w:val="454"/>
          <w:jc w:val="center"/>
        </w:trPr>
        <w:tc>
          <w:tcPr>
            <w:tcW w:w="16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赣榆区</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1200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1800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88</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1900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91</w:t>
            </w:r>
          </w:p>
        </w:tc>
      </w:tr>
      <w:tr w:rsidR="00EF7A6D" w:rsidTr="00243965">
        <w:trPr>
          <w:trHeight w:hRule="exact" w:val="417"/>
          <w:jc w:val="center"/>
        </w:trPr>
        <w:tc>
          <w:tcPr>
            <w:tcW w:w="16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海州区</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200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67</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300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75</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400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80</w:t>
            </w:r>
          </w:p>
        </w:tc>
      </w:tr>
      <w:tr w:rsidR="00EF7A6D" w:rsidTr="00243965">
        <w:trPr>
          <w:trHeight w:hRule="exact" w:val="484"/>
          <w:jc w:val="center"/>
        </w:trPr>
        <w:tc>
          <w:tcPr>
            <w:tcW w:w="16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连云区</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27</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120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41</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170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57</w:t>
            </w:r>
          </w:p>
        </w:tc>
      </w:tr>
      <w:tr w:rsidR="00EF7A6D" w:rsidTr="00243965">
        <w:trPr>
          <w:trHeight w:hRule="exact" w:val="454"/>
          <w:jc w:val="center"/>
        </w:trPr>
        <w:tc>
          <w:tcPr>
            <w:tcW w:w="16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开发区</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12</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30</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33</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45</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50</w:t>
            </w:r>
          </w:p>
        </w:tc>
      </w:tr>
      <w:tr w:rsidR="00EF7A6D" w:rsidTr="00243965">
        <w:trPr>
          <w:trHeight w:hRule="exact" w:val="454"/>
          <w:jc w:val="center"/>
        </w:trPr>
        <w:tc>
          <w:tcPr>
            <w:tcW w:w="1640"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徐圩新区</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12</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14</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36</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41</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56</w:t>
            </w:r>
          </w:p>
        </w:tc>
        <w:tc>
          <w:tcPr>
            <w:tcW w:w="110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59</w:t>
            </w:r>
          </w:p>
        </w:tc>
      </w:tr>
      <w:tr w:rsidR="00EF7A6D" w:rsidTr="00243965">
        <w:trPr>
          <w:trHeight w:hRule="exact" w:val="454"/>
          <w:jc w:val="center"/>
        </w:trPr>
        <w:tc>
          <w:tcPr>
            <w:tcW w:w="1640" w:type="dxa"/>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景  区</w:t>
            </w:r>
          </w:p>
        </w:tc>
        <w:tc>
          <w:tcPr>
            <w:tcW w:w="110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w:t>
            </w:r>
          </w:p>
        </w:tc>
        <w:tc>
          <w:tcPr>
            <w:tcW w:w="110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w:t>
            </w:r>
          </w:p>
        </w:tc>
        <w:tc>
          <w:tcPr>
            <w:tcW w:w="110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15</w:t>
            </w:r>
          </w:p>
        </w:tc>
        <w:tc>
          <w:tcPr>
            <w:tcW w:w="110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29</w:t>
            </w:r>
          </w:p>
        </w:tc>
        <w:tc>
          <w:tcPr>
            <w:tcW w:w="110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20</w:t>
            </w:r>
          </w:p>
        </w:tc>
        <w:tc>
          <w:tcPr>
            <w:tcW w:w="110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34</w:t>
            </w:r>
          </w:p>
        </w:tc>
      </w:tr>
      <w:tr w:rsidR="00EF7A6D" w:rsidTr="00243965">
        <w:trPr>
          <w:trHeight w:hRule="exact" w:val="454"/>
          <w:jc w:val="center"/>
        </w:trPr>
        <w:tc>
          <w:tcPr>
            <w:tcW w:w="1640" w:type="dxa"/>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hint="eastAsia"/>
                <w:kern w:val="0"/>
                <w:sz w:val="22"/>
                <w:szCs w:val="22"/>
              </w:rPr>
            </w:pPr>
            <w:r>
              <w:rPr>
                <w:rFonts w:ascii="宋体" w:hAnsi="宋体" w:cs="宋体" w:hint="eastAsia"/>
                <w:kern w:val="0"/>
                <w:sz w:val="22"/>
                <w:szCs w:val="22"/>
              </w:rPr>
              <w:t>合  计</w:t>
            </w:r>
          </w:p>
        </w:tc>
        <w:tc>
          <w:tcPr>
            <w:tcW w:w="110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3007</w:t>
            </w:r>
          </w:p>
        </w:tc>
        <w:tc>
          <w:tcPr>
            <w:tcW w:w="110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47</w:t>
            </w:r>
          </w:p>
        </w:tc>
        <w:tc>
          <w:tcPr>
            <w:tcW w:w="110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4821</w:t>
            </w:r>
          </w:p>
        </w:tc>
        <w:tc>
          <w:tcPr>
            <w:tcW w:w="110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69</w:t>
            </w:r>
          </w:p>
        </w:tc>
        <w:tc>
          <w:tcPr>
            <w:tcW w:w="110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5661</w:t>
            </w:r>
          </w:p>
        </w:tc>
        <w:tc>
          <w:tcPr>
            <w:tcW w:w="110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73</w:t>
            </w:r>
          </w:p>
        </w:tc>
      </w:tr>
    </w:tbl>
    <w:p w:rsidR="00EF7A6D" w:rsidRDefault="00EF7A6D" w:rsidP="00EF7A6D">
      <w:pPr>
        <w:spacing w:line="640" w:lineRule="exact"/>
        <w:jc w:val="center"/>
        <w:rPr>
          <w:rFonts w:ascii="楷体_GB2312" w:eastAsia="楷体_GB2312" w:hAnsi="宋体" w:cs="宋体" w:hint="eastAsia"/>
          <w:bCs/>
          <w:color w:val="000000"/>
          <w:kern w:val="0"/>
          <w:sz w:val="30"/>
          <w:szCs w:val="30"/>
        </w:rPr>
      </w:pPr>
      <w:r>
        <w:rPr>
          <w:rFonts w:ascii="楷体_GB2312" w:eastAsia="楷体_GB2312" w:hAnsi="宋体" w:cs="宋体"/>
          <w:bCs/>
          <w:color w:val="000000"/>
          <w:kern w:val="0"/>
          <w:sz w:val="30"/>
          <w:szCs w:val="30"/>
        </w:rPr>
        <w:br w:type="page"/>
      </w:r>
      <w:r>
        <w:rPr>
          <w:rFonts w:ascii="楷体_GB2312" w:eastAsia="楷体_GB2312" w:hAnsi="宋体" w:cs="宋体" w:hint="eastAsia"/>
          <w:bCs/>
          <w:color w:val="000000"/>
          <w:kern w:val="0"/>
          <w:sz w:val="30"/>
          <w:szCs w:val="30"/>
        </w:rPr>
        <w:lastRenderedPageBreak/>
        <w:t>表五：教研责任区制度实施计划表</w:t>
      </w:r>
    </w:p>
    <w:tbl>
      <w:tblPr>
        <w:tblW w:w="0" w:type="auto"/>
        <w:jc w:val="center"/>
        <w:tblLayout w:type="fixed"/>
        <w:tblLook w:val="0000"/>
      </w:tblPr>
      <w:tblGrid>
        <w:gridCol w:w="1648"/>
        <w:gridCol w:w="1114"/>
        <w:gridCol w:w="1114"/>
        <w:gridCol w:w="1114"/>
        <w:gridCol w:w="1114"/>
        <w:gridCol w:w="1114"/>
        <w:gridCol w:w="1114"/>
      </w:tblGrid>
      <w:tr w:rsidR="00EF7A6D" w:rsidTr="00243965">
        <w:trPr>
          <w:trHeight w:val="49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4"/>
              </w:rPr>
            </w:pPr>
            <w:r>
              <w:rPr>
                <w:rFonts w:ascii="宋体" w:hAnsi="宋体" w:cs="宋体" w:hint="eastAsia"/>
                <w:kern w:val="0"/>
                <w:sz w:val="24"/>
              </w:rPr>
              <w:t>县区</w:t>
            </w:r>
          </w:p>
        </w:tc>
        <w:tc>
          <w:tcPr>
            <w:tcW w:w="2228"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2018年</w:t>
            </w:r>
          </w:p>
        </w:tc>
        <w:tc>
          <w:tcPr>
            <w:tcW w:w="2228"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4"/>
              </w:rPr>
            </w:pPr>
            <w:r>
              <w:rPr>
                <w:rFonts w:ascii="宋体" w:hAnsi="宋体" w:cs="宋体" w:hint="eastAsia"/>
                <w:kern w:val="0"/>
                <w:sz w:val="24"/>
              </w:rPr>
              <w:t>2019年</w:t>
            </w:r>
          </w:p>
        </w:tc>
        <w:tc>
          <w:tcPr>
            <w:tcW w:w="2228"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4"/>
              </w:rPr>
            </w:pPr>
            <w:r>
              <w:rPr>
                <w:rFonts w:ascii="宋体" w:hAnsi="宋体" w:cs="宋体" w:hint="eastAsia"/>
                <w:kern w:val="0"/>
                <w:sz w:val="24"/>
              </w:rPr>
              <w:t>2020年</w:t>
            </w:r>
          </w:p>
        </w:tc>
      </w:tr>
      <w:tr w:rsidR="00EF7A6D" w:rsidTr="00243965">
        <w:trPr>
          <w:trHeight w:val="499"/>
          <w:jc w:val="center"/>
        </w:trPr>
        <w:tc>
          <w:tcPr>
            <w:tcW w:w="1648" w:type="dxa"/>
            <w:vMerge/>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left"/>
              <w:rPr>
                <w:rFonts w:ascii="宋体" w:hAnsi="宋体" w:cs="宋体"/>
                <w:kern w:val="0"/>
                <w:sz w:val="24"/>
              </w:rPr>
            </w:pPr>
          </w:p>
        </w:tc>
        <w:tc>
          <w:tcPr>
            <w:tcW w:w="1114" w:type="dxa"/>
            <w:tcBorders>
              <w:top w:val="nil"/>
              <w:left w:val="nil"/>
              <w:bottom w:val="single" w:sz="4" w:space="0" w:color="auto"/>
              <w:right w:val="single" w:sz="4" w:space="0" w:color="auto"/>
            </w:tcBorders>
            <w:vAlign w:val="center"/>
          </w:tcPr>
          <w:p w:rsidR="00EF7A6D" w:rsidRDefault="00EF7A6D" w:rsidP="00243965">
            <w:pPr>
              <w:widowControl/>
              <w:spacing w:line="300" w:lineRule="exact"/>
              <w:jc w:val="center"/>
              <w:rPr>
                <w:rFonts w:ascii="宋体" w:hAnsi="宋体" w:cs="宋体" w:hint="eastAsia"/>
                <w:kern w:val="0"/>
                <w:sz w:val="22"/>
                <w:szCs w:val="22"/>
              </w:rPr>
            </w:pPr>
            <w:r>
              <w:rPr>
                <w:rFonts w:ascii="宋体" w:hAnsi="宋体" w:cs="宋体" w:hint="eastAsia"/>
                <w:kern w:val="0"/>
                <w:sz w:val="22"/>
                <w:szCs w:val="22"/>
              </w:rPr>
              <w:t>专、兼职人数</w:t>
            </w:r>
          </w:p>
        </w:tc>
        <w:tc>
          <w:tcPr>
            <w:tcW w:w="111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人园比率</w:t>
            </w:r>
          </w:p>
        </w:tc>
        <w:tc>
          <w:tcPr>
            <w:tcW w:w="1114" w:type="dxa"/>
            <w:tcBorders>
              <w:top w:val="nil"/>
              <w:left w:val="nil"/>
              <w:bottom w:val="single" w:sz="4" w:space="0" w:color="auto"/>
              <w:right w:val="single" w:sz="4" w:space="0" w:color="auto"/>
            </w:tcBorders>
            <w:vAlign w:val="center"/>
          </w:tcPr>
          <w:p w:rsidR="00EF7A6D" w:rsidRDefault="00EF7A6D" w:rsidP="00243965">
            <w:pPr>
              <w:widowControl/>
              <w:spacing w:line="300" w:lineRule="exact"/>
              <w:jc w:val="center"/>
              <w:rPr>
                <w:rFonts w:ascii="宋体" w:hAnsi="宋体" w:cs="宋体" w:hint="eastAsia"/>
                <w:kern w:val="0"/>
                <w:sz w:val="22"/>
                <w:szCs w:val="22"/>
              </w:rPr>
            </w:pPr>
            <w:r>
              <w:rPr>
                <w:rFonts w:ascii="宋体" w:hAnsi="宋体" w:cs="宋体" w:hint="eastAsia"/>
                <w:kern w:val="0"/>
                <w:sz w:val="22"/>
                <w:szCs w:val="22"/>
              </w:rPr>
              <w:t>专、兼职人数</w:t>
            </w:r>
          </w:p>
        </w:tc>
        <w:tc>
          <w:tcPr>
            <w:tcW w:w="111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人园比率</w:t>
            </w:r>
          </w:p>
        </w:tc>
        <w:tc>
          <w:tcPr>
            <w:tcW w:w="1114" w:type="dxa"/>
            <w:tcBorders>
              <w:top w:val="nil"/>
              <w:left w:val="nil"/>
              <w:bottom w:val="single" w:sz="4" w:space="0" w:color="auto"/>
              <w:right w:val="single" w:sz="4" w:space="0" w:color="auto"/>
            </w:tcBorders>
            <w:vAlign w:val="center"/>
          </w:tcPr>
          <w:p w:rsidR="00EF7A6D" w:rsidRDefault="00EF7A6D" w:rsidP="00243965">
            <w:pPr>
              <w:widowControl/>
              <w:spacing w:line="300" w:lineRule="exact"/>
              <w:jc w:val="center"/>
              <w:rPr>
                <w:rFonts w:ascii="宋体" w:hAnsi="宋体" w:cs="宋体" w:hint="eastAsia"/>
                <w:kern w:val="0"/>
                <w:sz w:val="22"/>
                <w:szCs w:val="22"/>
              </w:rPr>
            </w:pPr>
            <w:r>
              <w:rPr>
                <w:rFonts w:ascii="宋体" w:hAnsi="宋体" w:cs="宋体" w:hint="eastAsia"/>
                <w:kern w:val="0"/>
                <w:sz w:val="22"/>
                <w:szCs w:val="22"/>
              </w:rPr>
              <w:t>专、兼职人数</w:t>
            </w:r>
          </w:p>
        </w:tc>
        <w:tc>
          <w:tcPr>
            <w:tcW w:w="111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人园比率</w:t>
            </w:r>
          </w:p>
        </w:tc>
      </w:tr>
      <w:tr w:rsidR="00EF7A6D" w:rsidTr="00243965">
        <w:trPr>
          <w:trHeight w:hRule="exact" w:val="454"/>
          <w:jc w:val="center"/>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东海县</w:t>
            </w:r>
          </w:p>
        </w:tc>
        <w:tc>
          <w:tcPr>
            <w:tcW w:w="1114" w:type="dxa"/>
            <w:tcBorders>
              <w:top w:val="single" w:sz="4" w:space="0" w:color="auto"/>
              <w:left w:val="nil"/>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1:10</w:t>
            </w:r>
          </w:p>
        </w:tc>
        <w:tc>
          <w:tcPr>
            <w:tcW w:w="1114" w:type="dxa"/>
            <w:tcBorders>
              <w:top w:val="single" w:sz="4" w:space="0" w:color="auto"/>
              <w:left w:val="nil"/>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12</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1:9</w:t>
            </w:r>
          </w:p>
        </w:tc>
        <w:tc>
          <w:tcPr>
            <w:tcW w:w="1114" w:type="dxa"/>
            <w:tcBorders>
              <w:top w:val="single" w:sz="4" w:space="0" w:color="auto"/>
              <w:left w:val="nil"/>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14</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1:8</w:t>
            </w:r>
          </w:p>
        </w:tc>
      </w:tr>
      <w:tr w:rsidR="00EF7A6D" w:rsidTr="00243965">
        <w:trPr>
          <w:trHeight w:hRule="exact" w:val="454"/>
          <w:jc w:val="center"/>
        </w:trPr>
        <w:tc>
          <w:tcPr>
            <w:tcW w:w="1648" w:type="dxa"/>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灌云县</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1:10</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1:9</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1:7</w:t>
            </w:r>
          </w:p>
        </w:tc>
      </w:tr>
      <w:tr w:rsidR="00EF7A6D" w:rsidTr="00243965">
        <w:trPr>
          <w:trHeight w:hRule="exact" w:val="454"/>
          <w:jc w:val="center"/>
        </w:trPr>
        <w:tc>
          <w:tcPr>
            <w:tcW w:w="1648" w:type="dxa"/>
            <w:tcBorders>
              <w:top w:val="single" w:sz="4" w:space="0" w:color="auto"/>
              <w:left w:val="single" w:sz="4" w:space="0" w:color="auto"/>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灌南县</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1:10</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1:8</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1:7</w:t>
            </w:r>
          </w:p>
        </w:tc>
      </w:tr>
      <w:tr w:rsidR="00EF7A6D" w:rsidTr="00243965">
        <w:trPr>
          <w:trHeight w:hRule="exact" w:val="454"/>
          <w:jc w:val="center"/>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赣榆区</w:t>
            </w:r>
          </w:p>
        </w:tc>
        <w:tc>
          <w:tcPr>
            <w:tcW w:w="1114" w:type="dxa"/>
            <w:tcBorders>
              <w:top w:val="single" w:sz="4" w:space="0" w:color="auto"/>
              <w:left w:val="nil"/>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1:11</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14</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1:9</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1:8</w:t>
            </w:r>
          </w:p>
        </w:tc>
      </w:tr>
      <w:tr w:rsidR="00EF7A6D" w:rsidTr="00243965">
        <w:trPr>
          <w:trHeight w:hRule="exact" w:val="454"/>
          <w:jc w:val="center"/>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海州区</w:t>
            </w:r>
          </w:p>
        </w:tc>
        <w:tc>
          <w:tcPr>
            <w:tcW w:w="1114" w:type="dxa"/>
            <w:tcBorders>
              <w:top w:val="single" w:sz="4" w:space="0" w:color="auto"/>
              <w:left w:val="nil"/>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1:10</w:t>
            </w:r>
          </w:p>
        </w:tc>
        <w:tc>
          <w:tcPr>
            <w:tcW w:w="1114" w:type="dxa"/>
            <w:tcBorders>
              <w:top w:val="single" w:sz="4" w:space="0" w:color="auto"/>
              <w:left w:val="nil"/>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1:9</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12</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1:8</w:t>
            </w:r>
          </w:p>
        </w:tc>
      </w:tr>
      <w:tr w:rsidR="00EF7A6D" w:rsidTr="00243965">
        <w:trPr>
          <w:trHeight w:hRule="exact" w:val="454"/>
          <w:jc w:val="center"/>
        </w:trPr>
        <w:tc>
          <w:tcPr>
            <w:tcW w:w="1648" w:type="dxa"/>
            <w:tcBorders>
              <w:top w:val="single" w:sz="4" w:space="0" w:color="auto"/>
              <w:left w:val="single" w:sz="4" w:space="0" w:color="auto"/>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连云区</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1:12</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1:8</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1:8</w:t>
            </w:r>
          </w:p>
        </w:tc>
      </w:tr>
      <w:tr w:rsidR="00EF7A6D" w:rsidTr="00243965">
        <w:trPr>
          <w:trHeight w:hRule="exact" w:val="454"/>
          <w:jc w:val="center"/>
        </w:trPr>
        <w:tc>
          <w:tcPr>
            <w:tcW w:w="1648" w:type="dxa"/>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开发区</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1:9</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1:10</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11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1:7</w:t>
            </w:r>
          </w:p>
        </w:tc>
      </w:tr>
      <w:tr w:rsidR="00EF7A6D" w:rsidTr="00243965">
        <w:trPr>
          <w:trHeight w:hRule="exact" w:val="454"/>
          <w:jc w:val="center"/>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徐圩新区</w:t>
            </w:r>
          </w:p>
        </w:tc>
        <w:tc>
          <w:tcPr>
            <w:tcW w:w="1114" w:type="dxa"/>
            <w:tcBorders>
              <w:top w:val="single" w:sz="4" w:space="0" w:color="auto"/>
              <w:left w:val="nil"/>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1:3</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1:3</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1:3</w:t>
            </w:r>
          </w:p>
        </w:tc>
      </w:tr>
      <w:tr w:rsidR="00EF7A6D" w:rsidTr="00243965">
        <w:trPr>
          <w:trHeight w:hRule="exact" w:val="454"/>
          <w:jc w:val="center"/>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景  区</w:t>
            </w:r>
          </w:p>
        </w:tc>
        <w:tc>
          <w:tcPr>
            <w:tcW w:w="1114" w:type="dxa"/>
            <w:tcBorders>
              <w:top w:val="single" w:sz="4" w:space="0" w:color="auto"/>
              <w:left w:val="nil"/>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1:6</w:t>
            </w:r>
          </w:p>
        </w:tc>
        <w:tc>
          <w:tcPr>
            <w:tcW w:w="1114" w:type="dxa"/>
            <w:tcBorders>
              <w:top w:val="single" w:sz="4" w:space="0" w:color="auto"/>
              <w:left w:val="nil"/>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1:6</w:t>
            </w:r>
          </w:p>
        </w:tc>
        <w:tc>
          <w:tcPr>
            <w:tcW w:w="1114" w:type="dxa"/>
            <w:tcBorders>
              <w:top w:val="single" w:sz="4" w:space="0" w:color="auto"/>
              <w:left w:val="nil"/>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1:7</w:t>
            </w:r>
          </w:p>
        </w:tc>
      </w:tr>
      <w:tr w:rsidR="00EF7A6D" w:rsidTr="00243965">
        <w:trPr>
          <w:trHeight w:hRule="exact" w:val="454"/>
          <w:jc w:val="center"/>
        </w:trPr>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hint="eastAsia"/>
                <w:kern w:val="0"/>
                <w:sz w:val="22"/>
                <w:szCs w:val="22"/>
              </w:rPr>
            </w:pPr>
            <w:r>
              <w:rPr>
                <w:rFonts w:ascii="宋体" w:hAnsi="宋体" w:cs="宋体" w:hint="eastAsia"/>
                <w:kern w:val="0"/>
                <w:sz w:val="22"/>
                <w:szCs w:val="22"/>
              </w:rPr>
              <w:t>合  计</w:t>
            </w:r>
          </w:p>
        </w:tc>
        <w:tc>
          <w:tcPr>
            <w:tcW w:w="1114" w:type="dxa"/>
            <w:tcBorders>
              <w:top w:val="single" w:sz="4" w:space="0" w:color="auto"/>
              <w:left w:val="nil"/>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46</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1:10</w:t>
            </w:r>
          </w:p>
        </w:tc>
        <w:tc>
          <w:tcPr>
            <w:tcW w:w="1114" w:type="dxa"/>
            <w:tcBorders>
              <w:top w:val="single" w:sz="4" w:space="0" w:color="auto"/>
              <w:left w:val="nil"/>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61</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1:9</w:t>
            </w:r>
          </w:p>
        </w:tc>
        <w:tc>
          <w:tcPr>
            <w:tcW w:w="1114" w:type="dxa"/>
            <w:tcBorders>
              <w:top w:val="single" w:sz="4" w:space="0" w:color="auto"/>
              <w:left w:val="nil"/>
              <w:bottom w:val="single" w:sz="4" w:space="0" w:color="auto"/>
              <w:right w:val="single" w:sz="4" w:space="0" w:color="auto"/>
            </w:tcBorders>
            <w:shd w:val="clear" w:color="auto" w:fill="auto"/>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61</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1:8</w:t>
            </w:r>
          </w:p>
        </w:tc>
      </w:tr>
    </w:tbl>
    <w:p w:rsidR="00EF7A6D" w:rsidRDefault="00EF7A6D" w:rsidP="00EF7A6D">
      <w:pPr>
        <w:spacing w:afterLines="50" w:line="640" w:lineRule="exact"/>
        <w:jc w:val="center"/>
        <w:rPr>
          <w:rFonts w:ascii="楷体_GB2312" w:eastAsia="楷体_GB2312" w:hAnsi="宋体" w:cs="宋体"/>
          <w:bCs/>
          <w:color w:val="000000"/>
          <w:kern w:val="0"/>
          <w:sz w:val="30"/>
          <w:szCs w:val="30"/>
        </w:rPr>
      </w:pPr>
      <w:r>
        <w:rPr>
          <w:rFonts w:ascii="楷体_GB2312" w:eastAsia="楷体_GB2312" w:hAnsi="宋体" w:cs="宋体" w:hint="eastAsia"/>
          <w:bCs/>
          <w:color w:val="000000"/>
          <w:kern w:val="0"/>
          <w:sz w:val="30"/>
          <w:szCs w:val="30"/>
        </w:rPr>
        <w:t>表六：省、市课程游戏化项目建设计划表</w:t>
      </w:r>
    </w:p>
    <w:tbl>
      <w:tblPr>
        <w:tblW w:w="0" w:type="auto"/>
        <w:jc w:val="center"/>
        <w:tblLayout w:type="fixed"/>
        <w:tblLook w:val="0000"/>
      </w:tblPr>
      <w:tblGrid>
        <w:gridCol w:w="1623"/>
        <w:gridCol w:w="1098"/>
        <w:gridCol w:w="1099"/>
        <w:gridCol w:w="1099"/>
        <w:gridCol w:w="1099"/>
        <w:gridCol w:w="1099"/>
        <w:gridCol w:w="1099"/>
      </w:tblGrid>
      <w:tr w:rsidR="00EF7A6D" w:rsidTr="00243965">
        <w:trPr>
          <w:trHeight w:val="499"/>
          <w:jc w:val="center"/>
        </w:trPr>
        <w:tc>
          <w:tcPr>
            <w:tcW w:w="1623" w:type="dxa"/>
            <w:vMerge w:val="restart"/>
            <w:tcBorders>
              <w:top w:val="single" w:sz="4" w:space="0" w:color="auto"/>
              <w:left w:val="single" w:sz="4" w:space="0" w:color="auto"/>
              <w:right w:val="single" w:sz="4" w:space="0" w:color="auto"/>
            </w:tcBorders>
            <w:vAlign w:val="center"/>
          </w:tcPr>
          <w:p w:rsidR="00EF7A6D" w:rsidRDefault="00EF7A6D" w:rsidP="00243965">
            <w:pPr>
              <w:widowControl/>
              <w:jc w:val="center"/>
              <w:rPr>
                <w:rFonts w:ascii="宋体" w:hAnsi="宋体" w:cs="宋体" w:hint="eastAsia"/>
                <w:kern w:val="0"/>
                <w:sz w:val="24"/>
              </w:rPr>
            </w:pPr>
            <w:r>
              <w:rPr>
                <w:rFonts w:ascii="宋体" w:hAnsi="宋体" w:cs="宋体" w:hint="eastAsia"/>
                <w:kern w:val="0"/>
                <w:sz w:val="24"/>
              </w:rPr>
              <w:t>县区</w:t>
            </w:r>
          </w:p>
        </w:tc>
        <w:tc>
          <w:tcPr>
            <w:tcW w:w="2197"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2018年</w:t>
            </w:r>
          </w:p>
        </w:tc>
        <w:tc>
          <w:tcPr>
            <w:tcW w:w="2198"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4"/>
              </w:rPr>
            </w:pPr>
            <w:r>
              <w:rPr>
                <w:rFonts w:ascii="宋体" w:hAnsi="宋体" w:cs="宋体" w:hint="eastAsia"/>
                <w:kern w:val="0"/>
                <w:sz w:val="24"/>
              </w:rPr>
              <w:t>2019年</w:t>
            </w:r>
          </w:p>
        </w:tc>
        <w:tc>
          <w:tcPr>
            <w:tcW w:w="2198"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4"/>
              </w:rPr>
            </w:pPr>
            <w:r>
              <w:rPr>
                <w:rFonts w:ascii="宋体" w:hAnsi="宋体" w:cs="宋体" w:hint="eastAsia"/>
                <w:kern w:val="0"/>
                <w:sz w:val="24"/>
              </w:rPr>
              <w:t>2020年</w:t>
            </w:r>
          </w:p>
        </w:tc>
      </w:tr>
      <w:tr w:rsidR="00EF7A6D" w:rsidTr="00243965">
        <w:trPr>
          <w:trHeight w:val="499"/>
          <w:jc w:val="center"/>
        </w:trPr>
        <w:tc>
          <w:tcPr>
            <w:tcW w:w="1623" w:type="dxa"/>
            <w:vMerge/>
            <w:tcBorders>
              <w:left w:val="single" w:sz="4" w:space="0" w:color="auto"/>
              <w:bottom w:val="single" w:sz="4" w:space="0" w:color="auto"/>
              <w:right w:val="single" w:sz="4" w:space="0" w:color="auto"/>
            </w:tcBorders>
            <w:vAlign w:val="center"/>
          </w:tcPr>
          <w:p w:rsidR="00EF7A6D" w:rsidRDefault="00EF7A6D" w:rsidP="00243965">
            <w:pPr>
              <w:widowControl/>
              <w:jc w:val="left"/>
              <w:rPr>
                <w:rFonts w:ascii="宋体" w:hAnsi="宋体" w:cs="宋体"/>
                <w:kern w:val="0"/>
                <w:sz w:val="24"/>
              </w:rPr>
            </w:pP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hint="eastAsia"/>
                <w:kern w:val="0"/>
                <w:sz w:val="22"/>
                <w:szCs w:val="22"/>
              </w:rPr>
            </w:pPr>
            <w:r>
              <w:rPr>
                <w:rFonts w:ascii="宋体" w:hAnsi="宋体" w:cs="宋体" w:hint="eastAsia"/>
                <w:kern w:val="0"/>
                <w:sz w:val="22"/>
                <w:szCs w:val="22"/>
              </w:rPr>
              <w:t>项目数</w:t>
            </w:r>
          </w:p>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(个)</w:t>
            </w:r>
          </w:p>
        </w:tc>
        <w:tc>
          <w:tcPr>
            <w:tcW w:w="1099" w:type="dxa"/>
            <w:tcBorders>
              <w:top w:val="nil"/>
              <w:left w:val="nil"/>
              <w:bottom w:val="single" w:sz="4" w:space="0" w:color="auto"/>
              <w:right w:val="single" w:sz="4" w:space="0" w:color="auto"/>
            </w:tcBorders>
            <w:vAlign w:val="center"/>
          </w:tcPr>
          <w:p w:rsidR="00EF7A6D" w:rsidRDefault="00EF7A6D" w:rsidP="00243965">
            <w:pPr>
              <w:widowControl/>
              <w:spacing w:line="240" w:lineRule="exact"/>
              <w:jc w:val="center"/>
              <w:rPr>
                <w:rFonts w:ascii="宋体" w:hAnsi="宋体" w:cs="宋体"/>
                <w:kern w:val="0"/>
                <w:sz w:val="20"/>
                <w:szCs w:val="20"/>
              </w:rPr>
            </w:pPr>
            <w:r>
              <w:rPr>
                <w:rFonts w:ascii="宋体" w:hAnsi="宋体" w:cs="宋体" w:hint="eastAsia"/>
                <w:kern w:val="0"/>
                <w:sz w:val="20"/>
                <w:szCs w:val="20"/>
              </w:rPr>
              <w:t>乡镇（街道）占比（%）</w:t>
            </w:r>
          </w:p>
        </w:tc>
        <w:tc>
          <w:tcPr>
            <w:tcW w:w="1099" w:type="dxa"/>
            <w:tcBorders>
              <w:top w:val="nil"/>
              <w:left w:val="nil"/>
              <w:bottom w:val="single" w:sz="4" w:space="0" w:color="auto"/>
              <w:right w:val="single" w:sz="4" w:space="0" w:color="auto"/>
            </w:tcBorders>
            <w:vAlign w:val="center"/>
          </w:tcPr>
          <w:p w:rsidR="00EF7A6D" w:rsidRDefault="00EF7A6D" w:rsidP="00243965">
            <w:pPr>
              <w:widowControl/>
              <w:spacing w:line="240" w:lineRule="exact"/>
              <w:ind w:leftChars="-50" w:left="-105" w:rightChars="-50" w:right="-105"/>
              <w:jc w:val="center"/>
              <w:rPr>
                <w:rFonts w:ascii="宋体" w:hAnsi="宋体" w:cs="宋体" w:hint="eastAsia"/>
                <w:kern w:val="0"/>
                <w:sz w:val="22"/>
                <w:szCs w:val="22"/>
              </w:rPr>
            </w:pPr>
            <w:r>
              <w:rPr>
                <w:rFonts w:ascii="宋体" w:hAnsi="宋体" w:cs="宋体" w:hint="eastAsia"/>
                <w:kern w:val="0"/>
                <w:sz w:val="22"/>
                <w:szCs w:val="22"/>
              </w:rPr>
              <w:t>项目数</w:t>
            </w:r>
          </w:p>
          <w:p w:rsidR="00EF7A6D" w:rsidRDefault="00EF7A6D" w:rsidP="00243965">
            <w:pPr>
              <w:widowControl/>
              <w:spacing w:line="240" w:lineRule="exact"/>
              <w:ind w:leftChars="-50" w:left="-105" w:rightChars="-50" w:right="-105"/>
              <w:jc w:val="center"/>
              <w:rPr>
                <w:rFonts w:ascii="宋体" w:hAnsi="宋体" w:cs="宋体"/>
                <w:kern w:val="0"/>
                <w:sz w:val="22"/>
                <w:szCs w:val="22"/>
              </w:rPr>
            </w:pPr>
            <w:r>
              <w:rPr>
                <w:rFonts w:ascii="宋体" w:hAnsi="宋体" w:cs="宋体" w:hint="eastAsia"/>
                <w:kern w:val="0"/>
                <w:sz w:val="22"/>
                <w:szCs w:val="22"/>
              </w:rPr>
              <w:t>(个)</w:t>
            </w:r>
          </w:p>
        </w:tc>
        <w:tc>
          <w:tcPr>
            <w:tcW w:w="1099" w:type="dxa"/>
            <w:tcBorders>
              <w:top w:val="nil"/>
              <w:left w:val="nil"/>
              <w:bottom w:val="single" w:sz="4" w:space="0" w:color="auto"/>
              <w:right w:val="single" w:sz="4" w:space="0" w:color="auto"/>
            </w:tcBorders>
            <w:vAlign w:val="center"/>
          </w:tcPr>
          <w:p w:rsidR="00EF7A6D" w:rsidRDefault="00EF7A6D" w:rsidP="00243965">
            <w:pPr>
              <w:widowControl/>
              <w:spacing w:line="240" w:lineRule="exact"/>
              <w:jc w:val="center"/>
              <w:rPr>
                <w:rFonts w:ascii="宋体" w:hAnsi="宋体" w:cs="宋体"/>
                <w:kern w:val="0"/>
                <w:sz w:val="20"/>
                <w:szCs w:val="20"/>
              </w:rPr>
            </w:pPr>
            <w:r>
              <w:rPr>
                <w:rFonts w:ascii="宋体" w:hAnsi="宋体" w:cs="宋体" w:hint="eastAsia"/>
                <w:kern w:val="0"/>
                <w:sz w:val="20"/>
                <w:szCs w:val="20"/>
              </w:rPr>
              <w:t>乡镇（街道）占比（%）</w:t>
            </w:r>
          </w:p>
        </w:tc>
        <w:tc>
          <w:tcPr>
            <w:tcW w:w="1099" w:type="dxa"/>
            <w:tcBorders>
              <w:top w:val="nil"/>
              <w:left w:val="nil"/>
              <w:bottom w:val="single" w:sz="4" w:space="0" w:color="auto"/>
              <w:right w:val="single" w:sz="4" w:space="0" w:color="auto"/>
            </w:tcBorders>
            <w:vAlign w:val="center"/>
          </w:tcPr>
          <w:p w:rsidR="00EF7A6D" w:rsidRDefault="00EF7A6D" w:rsidP="00243965">
            <w:pPr>
              <w:widowControl/>
              <w:spacing w:line="240" w:lineRule="exact"/>
              <w:ind w:leftChars="-50" w:left="-105" w:rightChars="-50" w:right="-105"/>
              <w:jc w:val="center"/>
              <w:rPr>
                <w:rFonts w:ascii="宋体" w:hAnsi="宋体" w:cs="宋体" w:hint="eastAsia"/>
                <w:kern w:val="0"/>
                <w:sz w:val="22"/>
                <w:szCs w:val="22"/>
              </w:rPr>
            </w:pPr>
            <w:r>
              <w:rPr>
                <w:rFonts w:ascii="宋体" w:hAnsi="宋体" w:cs="宋体" w:hint="eastAsia"/>
                <w:kern w:val="0"/>
                <w:sz w:val="22"/>
                <w:szCs w:val="22"/>
              </w:rPr>
              <w:t>项目数</w:t>
            </w:r>
          </w:p>
          <w:p w:rsidR="00EF7A6D" w:rsidRDefault="00EF7A6D" w:rsidP="00243965">
            <w:pPr>
              <w:widowControl/>
              <w:spacing w:line="240" w:lineRule="exact"/>
              <w:ind w:leftChars="-50" w:left="-105" w:rightChars="-50" w:right="-105"/>
              <w:jc w:val="center"/>
              <w:rPr>
                <w:rFonts w:ascii="宋体" w:hAnsi="宋体" w:cs="宋体"/>
                <w:kern w:val="0"/>
                <w:sz w:val="22"/>
                <w:szCs w:val="22"/>
              </w:rPr>
            </w:pPr>
            <w:r>
              <w:rPr>
                <w:rFonts w:ascii="宋体" w:hAnsi="宋体" w:cs="宋体" w:hint="eastAsia"/>
                <w:kern w:val="0"/>
                <w:sz w:val="22"/>
                <w:szCs w:val="22"/>
              </w:rPr>
              <w:t>(个)</w:t>
            </w:r>
          </w:p>
        </w:tc>
        <w:tc>
          <w:tcPr>
            <w:tcW w:w="1099" w:type="dxa"/>
            <w:tcBorders>
              <w:top w:val="nil"/>
              <w:left w:val="nil"/>
              <w:bottom w:val="single" w:sz="4" w:space="0" w:color="auto"/>
              <w:right w:val="single" w:sz="4" w:space="0" w:color="auto"/>
            </w:tcBorders>
            <w:vAlign w:val="center"/>
          </w:tcPr>
          <w:p w:rsidR="00EF7A6D" w:rsidRDefault="00EF7A6D" w:rsidP="00243965">
            <w:pPr>
              <w:widowControl/>
              <w:spacing w:line="240" w:lineRule="exact"/>
              <w:jc w:val="center"/>
              <w:rPr>
                <w:rFonts w:ascii="宋体" w:hAnsi="宋体" w:cs="宋体"/>
                <w:kern w:val="0"/>
                <w:sz w:val="20"/>
                <w:szCs w:val="20"/>
              </w:rPr>
            </w:pPr>
            <w:r>
              <w:rPr>
                <w:rFonts w:ascii="宋体" w:hAnsi="宋体" w:cs="宋体" w:hint="eastAsia"/>
                <w:kern w:val="0"/>
                <w:sz w:val="20"/>
                <w:szCs w:val="20"/>
              </w:rPr>
              <w:t>乡镇（街道）占比（%）</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东海县</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11</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81</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14</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95</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17</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灌云县</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46</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7</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11</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灌南县</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54</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7</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73</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赣榆区</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9</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53</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12</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80</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14</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海州区</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71</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13</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76</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15</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连云区</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75</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5</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88</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开发区</w:t>
            </w:r>
          </w:p>
        </w:tc>
        <w:tc>
          <w:tcPr>
            <w:tcW w:w="1098"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67</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3</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67</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w:t>
            </w:r>
          </w:p>
        </w:tc>
        <w:tc>
          <w:tcPr>
            <w:tcW w:w="1099"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徐圩新区</w:t>
            </w:r>
          </w:p>
        </w:tc>
        <w:tc>
          <w:tcPr>
            <w:tcW w:w="1098"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2</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景  区</w:t>
            </w:r>
          </w:p>
        </w:tc>
        <w:tc>
          <w:tcPr>
            <w:tcW w:w="1098"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r w:rsidR="00EF7A6D" w:rsidTr="00243965">
        <w:trPr>
          <w:trHeight w:hRule="exact" w:val="454"/>
          <w:jc w:val="center"/>
        </w:trPr>
        <w:tc>
          <w:tcPr>
            <w:tcW w:w="1623" w:type="dxa"/>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宋体" w:hint="eastAsia"/>
                <w:kern w:val="0"/>
                <w:sz w:val="22"/>
                <w:szCs w:val="22"/>
              </w:rPr>
            </w:pPr>
            <w:r>
              <w:rPr>
                <w:rFonts w:ascii="宋体" w:hAnsi="宋体" w:cs="宋体" w:hint="eastAsia"/>
                <w:kern w:val="0"/>
                <w:sz w:val="22"/>
                <w:szCs w:val="22"/>
              </w:rPr>
              <w:t>合  计</w:t>
            </w:r>
          </w:p>
        </w:tc>
        <w:tc>
          <w:tcPr>
            <w:tcW w:w="1098"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47</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63</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64</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84</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80</w:t>
            </w:r>
          </w:p>
        </w:tc>
        <w:tc>
          <w:tcPr>
            <w:tcW w:w="1099"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 w:val="22"/>
                <w:szCs w:val="22"/>
              </w:rPr>
            </w:pPr>
            <w:r>
              <w:rPr>
                <w:rFonts w:ascii="宋体" w:hAnsi="宋体" w:cs="宋体" w:hint="eastAsia"/>
                <w:kern w:val="0"/>
                <w:sz w:val="22"/>
                <w:szCs w:val="22"/>
              </w:rPr>
              <w:t>100</w:t>
            </w:r>
          </w:p>
        </w:tc>
      </w:tr>
    </w:tbl>
    <w:p w:rsidR="00EF7A6D" w:rsidRDefault="00EF7A6D" w:rsidP="00EF7A6D">
      <w:pPr>
        <w:spacing w:line="20" w:lineRule="exact"/>
        <w:rPr>
          <w:rFonts w:ascii="楷体_GB2312" w:eastAsia="楷体_GB2312" w:hAnsi="宋体" w:cs="宋体"/>
          <w:bCs/>
          <w:color w:val="000000"/>
          <w:kern w:val="0"/>
          <w:sz w:val="30"/>
          <w:szCs w:val="30"/>
        </w:rPr>
      </w:pPr>
    </w:p>
    <w:p w:rsidR="00EF7A6D" w:rsidRDefault="00EF7A6D" w:rsidP="00EF7A6D">
      <w:pPr>
        <w:spacing w:afterLines="50"/>
        <w:jc w:val="center"/>
        <w:rPr>
          <w:rFonts w:ascii="楷体_GB2312" w:eastAsia="楷体_GB2312" w:hAnsi="宋体" w:cs="宋体" w:hint="eastAsia"/>
          <w:bCs/>
          <w:kern w:val="0"/>
          <w:sz w:val="30"/>
          <w:szCs w:val="30"/>
        </w:rPr>
      </w:pPr>
      <w:r>
        <w:rPr>
          <w:rFonts w:ascii="楷体_GB2312" w:eastAsia="楷体_GB2312" w:hAnsi="宋体" w:cs="宋体"/>
          <w:bCs/>
          <w:color w:val="000000"/>
          <w:kern w:val="0"/>
          <w:sz w:val="30"/>
          <w:szCs w:val="30"/>
        </w:rPr>
        <w:br w:type="page"/>
      </w:r>
      <w:r>
        <w:rPr>
          <w:rFonts w:ascii="楷体_GB2312" w:eastAsia="楷体_GB2312" w:hAnsi="宋体" w:cs="宋体" w:hint="eastAsia"/>
          <w:bCs/>
          <w:color w:val="000000"/>
          <w:kern w:val="0"/>
          <w:sz w:val="30"/>
          <w:szCs w:val="30"/>
        </w:rPr>
        <w:lastRenderedPageBreak/>
        <w:t>表七：无证幼儿园清理整顿计划表</w:t>
      </w:r>
    </w:p>
    <w:tbl>
      <w:tblPr>
        <w:tblW w:w="0" w:type="auto"/>
        <w:jc w:val="center"/>
        <w:tblLayout w:type="fixed"/>
        <w:tblLook w:val="0000"/>
      </w:tblPr>
      <w:tblGrid>
        <w:gridCol w:w="1474"/>
        <w:gridCol w:w="794"/>
        <w:gridCol w:w="794"/>
        <w:gridCol w:w="794"/>
        <w:gridCol w:w="794"/>
        <w:gridCol w:w="794"/>
        <w:gridCol w:w="794"/>
        <w:gridCol w:w="794"/>
        <w:gridCol w:w="794"/>
        <w:gridCol w:w="794"/>
      </w:tblGrid>
      <w:tr w:rsidR="00EF7A6D" w:rsidTr="00243965">
        <w:trPr>
          <w:trHeight w:val="523"/>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r>
              <w:rPr>
                <w:rFonts w:ascii="宋体" w:hAnsi="宋体" w:cs="Tahoma" w:hint="eastAsia"/>
                <w:color w:val="000000"/>
                <w:kern w:val="0"/>
                <w:sz w:val="24"/>
              </w:rPr>
              <w:t>县区</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r>
              <w:rPr>
                <w:rFonts w:ascii="宋体" w:hAnsi="宋体" w:cs="Tahoma" w:hint="eastAsia"/>
                <w:color w:val="000000"/>
                <w:kern w:val="0"/>
                <w:sz w:val="24"/>
              </w:rPr>
              <w:t>合计</w:t>
            </w:r>
          </w:p>
        </w:tc>
        <w:tc>
          <w:tcPr>
            <w:tcW w:w="2382" w:type="dxa"/>
            <w:gridSpan w:val="3"/>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r>
              <w:rPr>
                <w:rFonts w:ascii="宋体" w:hAnsi="宋体" w:cs="Tahoma" w:hint="eastAsia"/>
                <w:color w:val="000000"/>
                <w:kern w:val="0"/>
                <w:sz w:val="24"/>
              </w:rPr>
              <w:t>2018年</w:t>
            </w:r>
          </w:p>
        </w:tc>
        <w:tc>
          <w:tcPr>
            <w:tcW w:w="2382" w:type="dxa"/>
            <w:gridSpan w:val="3"/>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r>
              <w:rPr>
                <w:rFonts w:ascii="宋体" w:hAnsi="宋体" w:cs="Tahoma" w:hint="eastAsia"/>
                <w:color w:val="000000"/>
                <w:kern w:val="0"/>
                <w:sz w:val="24"/>
              </w:rPr>
              <w:t>2019年</w:t>
            </w:r>
          </w:p>
        </w:tc>
        <w:tc>
          <w:tcPr>
            <w:tcW w:w="1588" w:type="dxa"/>
            <w:gridSpan w:val="2"/>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r>
              <w:rPr>
                <w:rFonts w:ascii="宋体" w:hAnsi="宋体" w:cs="Tahoma" w:hint="eastAsia"/>
                <w:color w:val="000000"/>
                <w:kern w:val="0"/>
                <w:sz w:val="24"/>
              </w:rPr>
              <w:t>2020年</w:t>
            </w:r>
          </w:p>
        </w:tc>
      </w:tr>
      <w:tr w:rsidR="00EF7A6D" w:rsidTr="00243965">
        <w:trPr>
          <w:trHeight w:val="645"/>
          <w:jc w:val="center"/>
        </w:trPr>
        <w:tc>
          <w:tcPr>
            <w:tcW w:w="1474" w:type="dxa"/>
            <w:vMerge/>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18"/>
                <w:szCs w:val="18"/>
              </w:rPr>
            </w:pPr>
            <w:r>
              <w:rPr>
                <w:rFonts w:ascii="宋体" w:hAnsi="宋体" w:cs="Tahoma" w:hint="eastAsia"/>
                <w:color w:val="000000"/>
                <w:kern w:val="0"/>
                <w:sz w:val="18"/>
                <w:szCs w:val="18"/>
              </w:rPr>
              <w:t>关闭</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Tahoma" w:hint="eastAsia"/>
                <w:color w:val="000000"/>
                <w:kern w:val="0"/>
                <w:sz w:val="18"/>
                <w:szCs w:val="18"/>
              </w:rPr>
            </w:pPr>
            <w:r>
              <w:rPr>
                <w:rFonts w:ascii="宋体" w:hAnsi="宋体" w:cs="Tahoma" w:hint="eastAsia"/>
                <w:color w:val="000000"/>
                <w:kern w:val="0"/>
                <w:sz w:val="18"/>
                <w:szCs w:val="18"/>
              </w:rPr>
              <w:t>指导</w:t>
            </w:r>
          </w:p>
          <w:p w:rsidR="00EF7A6D" w:rsidRDefault="00EF7A6D" w:rsidP="00243965">
            <w:pPr>
              <w:widowControl/>
              <w:spacing w:line="280" w:lineRule="exact"/>
              <w:jc w:val="center"/>
              <w:rPr>
                <w:rFonts w:ascii="宋体" w:hAnsi="宋体" w:cs="Tahoma"/>
                <w:color w:val="000000"/>
                <w:kern w:val="0"/>
                <w:sz w:val="18"/>
                <w:szCs w:val="18"/>
              </w:rPr>
            </w:pPr>
            <w:r>
              <w:rPr>
                <w:rFonts w:ascii="宋体" w:hAnsi="宋体" w:cs="Tahoma" w:hint="eastAsia"/>
                <w:color w:val="000000"/>
                <w:kern w:val="0"/>
                <w:sz w:val="18"/>
                <w:szCs w:val="18"/>
              </w:rPr>
              <w:t>办证</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Tahoma"/>
                <w:color w:val="000000"/>
                <w:kern w:val="0"/>
                <w:sz w:val="18"/>
                <w:szCs w:val="18"/>
              </w:rPr>
            </w:pPr>
            <w:r>
              <w:rPr>
                <w:rFonts w:ascii="宋体" w:hAnsi="宋体" w:cs="Tahoma" w:hint="eastAsia"/>
                <w:color w:val="000000"/>
                <w:kern w:val="0"/>
                <w:sz w:val="18"/>
                <w:szCs w:val="18"/>
              </w:rPr>
              <w:t>看护点</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Tahoma"/>
                <w:color w:val="000000"/>
                <w:kern w:val="0"/>
                <w:sz w:val="18"/>
                <w:szCs w:val="18"/>
              </w:rPr>
            </w:pPr>
            <w:r>
              <w:rPr>
                <w:rFonts w:ascii="宋体" w:hAnsi="宋体" w:cs="Tahoma" w:hint="eastAsia"/>
                <w:color w:val="000000"/>
                <w:kern w:val="0"/>
                <w:sz w:val="18"/>
                <w:szCs w:val="18"/>
              </w:rPr>
              <w:t>关闭</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Tahoma" w:hint="eastAsia"/>
                <w:color w:val="000000"/>
                <w:kern w:val="0"/>
                <w:sz w:val="18"/>
                <w:szCs w:val="18"/>
              </w:rPr>
            </w:pPr>
            <w:r>
              <w:rPr>
                <w:rFonts w:ascii="宋体" w:hAnsi="宋体" w:cs="Tahoma" w:hint="eastAsia"/>
                <w:color w:val="000000"/>
                <w:kern w:val="0"/>
                <w:sz w:val="18"/>
                <w:szCs w:val="18"/>
              </w:rPr>
              <w:t>指导</w:t>
            </w:r>
          </w:p>
          <w:p w:rsidR="00EF7A6D" w:rsidRDefault="00EF7A6D" w:rsidP="00243965">
            <w:pPr>
              <w:widowControl/>
              <w:spacing w:line="280" w:lineRule="exact"/>
              <w:jc w:val="center"/>
              <w:rPr>
                <w:rFonts w:ascii="宋体" w:hAnsi="宋体" w:cs="Tahoma"/>
                <w:color w:val="000000"/>
                <w:kern w:val="0"/>
                <w:sz w:val="18"/>
                <w:szCs w:val="18"/>
              </w:rPr>
            </w:pPr>
            <w:r>
              <w:rPr>
                <w:rFonts w:ascii="宋体" w:hAnsi="宋体" w:cs="Tahoma" w:hint="eastAsia"/>
                <w:color w:val="000000"/>
                <w:kern w:val="0"/>
                <w:sz w:val="18"/>
                <w:szCs w:val="18"/>
              </w:rPr>
              <w:t>办证</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Tahoma"/>
                <w:color w:val="000000"/>
                <w:kern w:val="0"/>
                <w:sz w:val="18"/>
                <w:szCs w:val="18"/>
              </w:rPr>
            </w:pPr>
            <w:r>
              <w:rPr>
                <w:rFonts w:ascii="宋体" w:hAnsi="宋体" w:cs="Tahoma" w:hint="eastAsia"/>
                <w:color w:val="000000"/>
                <w:kern w:val="0"/>
                <w:sz w:val="18"/>
                <w:szCs w:val="18"/>
              </w:rPr>
              <w:t>看护点</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Tahoma"/>
                <w:color w:val="000000"/>
                <w:kern w:val="0"/>
                <w:sz w:val="18"/>
                <w:szCs w:val="18"/>
              </w:rPr>
            </w:pPr>
            <w:r>
              <w:rPr>
                <w:rFonts w:ascii="宋体" w:hAnsi="宋体" w:cs="Tahoma" w:hint="eastAsia"/>
                <w:color w:val="000000"/>
                <w:kern w:val="0"/>
                <w:sz w:val="18"/>
                <w:szCs w:val="18"/>
              </w:rPr>
              <w:t>关闭</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widowControl/>
              <w:spacing w:line="280" w:lineRule="exact"/>
              <w:jc w:val="center"/>
              <w:rPr>
                <w:rFonts w:ascii="宋体" w:hAnsi="宋体" w:cs="Tahoma" w:hint="eastAsia"/>
                <w:color w:val="000000"/>
                <w:kern w:val="0"/>
                <w:sz w:val="18"/>
                <w:szCs w:val="18"/>
              </w:rPr>
            </w:pPr>
            <w:r>
              <w:rPr>
                <w:rFonts w:ascii="宋体" w:hAnsi="宋体" w:cs="Tahoma" w:hint="eastAsia"/>
                <w:color w:val="000000"/>
                <w:kern w:val="0"/>
                <w:sz w:val="18"/>
                <w:szCs w:val="18"/>
              </w:rPr>
              <w:t>指导</w:t>
            </w:r>
          </w:p>
          <w:p w:rsidR="00EF7A6D" w:rsidRDefault="00EF7A6D" w:rsidP="00243965">
            <w:pPr>
              <w:widowControl/>
              <w:spacing w:line="280" w:lineRule="exact"/>
              <w:jc w:val="center"/>
              <w:rPr>
                <w:rFonts w:ascii="宋体" w:hAnsi="宋体" w:cs="Tahoma"/>
                <w:color w:val="000000"/>
                <w:kern w:val="0"/>
                <w:sz w:val="18"/>
                <w:szCs w:val="18"/>
              </w:rPr>
            </w:pPr>
            <w:r>
              <w:rPr>
                <w:rFonts w:ascii="宋体" w:hAnsi="宋体" w:cs="Tahoma" w:hint="eastAsia"/>
                <w:color w:val="000000"/>
                <w:kern w:val="0"/>
                <w:sz w:val="18"/>
                <w:szCs w:val="18"/>
              </w:rPr>
              <w:t>办证</w:t>
            </w:r>
          </w:p>
        </w:tc>
      </w:tr>
      <w:tr w:rsidR="00EF7A6D" w:rsidTr="00243965">
        <w:trPr>
          <w:trHeight w:hRule="exact" w:val="454"/>
          <w:jc w:val="center"/>
        </w:trPr>
        <w:tc>
          <w:tcPr>
            <w:tcW w:w="1474" w:type="dxa"/>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r>
              <w:rPr>
                <w:rFonts w:ascii="宋体" w:hAnsi="宋体" w:cs="Tahoma" w:hint="eastAsia"/>
                <w:color w:val="000000"/>
                <w:kern w:val="0"/>
                <w:sz w:val="24"/>
              </w:rPr>
              <w:t>东海县</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Cs w:val="21"/>
              </w:rPr>
            </w:pPr>
            <w:r>
              <w:rPr>
                <w:rFonts w:ascii="宋体" w:hAnsi="宋体" w:cs="Tahoma" w:hint="eastAsia"/>
                <w:color w:val="000000"/>
                <w:kern w:val="0"/>
                <w:szCs w:val="21"/>
              </w:rPr>
              <w:t>216</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127</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37</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52</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161</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43</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12</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166</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50</w:t>
            </w:r>
          </w:p>
        </w:tc>
      </w:tr>
      <w:tr w:rsidR="00EF7A6D" w:rsidTr="00243965">
        <w:trPr>
          <w:trHeight w:hRule="exact" w:val="454"/>
          <w:jc w:val="center"/>
        </w:trPr>
        <w:tc>
          <w:tcPr>
            <w:tcW w:w="1474" w:type="dxa"/>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r>
              <w:rPr>
                <w:rFonts w:ascii="宋体" w:hAnsi="宋体" w:cs="Tahoma" w:hint="eastAsia"/>
                <w:color w:val="000000"/>
                <w:kern w:val="0"/>
                <w:sz w:val="24"/>
              </w:rPr>
              <w:t>灌云县</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Cs w:val="21"/>
              </w:rPr>
            </w:pPr>
            <w:r>
              <w:rPr>
                <w:rFonts w:ascii="宋体" w:hAnsi="宋体" w:cs="Tahoma" w:hint="eastAsia"/>
                <w:color w:val="000000"/>
                <w:kern w:val="0"/>
                <w:szCs w:val="21"/>
              </w:rPr>
              <w:t>178</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75</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18</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85</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95</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23</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60</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147</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31</w:t>
            </w:r>
          </w:p>
        </w:tc>
      </w:tr>
      <w:tr w:rsidR="00EF7A6D" w:rsidTr="00243965">
        <w:trPr>
          <w:trHeight w:hRule="exact" w:val="454"/>
          <w:jc w:val="center"/>
        </w:trPr>
        <w:tc>
          <w:tcPr>
            <w:tcW w:w="1474" w:type="dxa"/>
            <w:tcBorders>
              <w:top w:val="single" w:sz="4" w:space="0" w:color="auto"/>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r>
              <w:rPr>
                <w:rFonts w:ascii="宋体" w:hAnsi="宋体" w:cs="Tahoma" w:hint="eastAsia"/>
                <w:color w:val="000000"/>
                <w:kern w:val="0"/>
                <w:sz w:val="24"/>
              </w:rPr>
              <w:t>灌南县</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Cs w:val="21"/>
              </w:rPr>
            </w:pPr>
            <w:r>
              <w:rPr>
                <w:rFonts w:ascii="宋体" w:hAnsi="宋体" w:cs="Tahoma" w:hint="eastAsia"/>
                <w:color w:val="000000"/>
                <w:kern w:val="0"/>
                <w:szCs w:val="21"/>
              </w:rPr>
              <w:t>217</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63</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12</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142</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103</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20</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94</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187</w:t>
            </w:r>
          </w:p>
        </w:tc>
        <w:tc>
          <w:tcPr>
            <w:tcW w:w="794" w:type="dxa"/>
            <w:tcBorders>
              <w:top w:val="single" w:sz="4" w:space="0" w:color="auto"/>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30</w:t>
            </w:r>
          </w:p>
        </w:tc>
      </w:tr>
      <w:tr w:rsidR="00EF7A6D" w:rsidTr="00243965">
        <w:trPr>
          <w:trHeight w:hRule="exact" w:val="454"/>
          <w:jc w:val="center"/>
        </w:trPr>
        <w:tc>
          <w:tcPr>
            <w:tcW w:w="1474"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r>
              <w:rPr>
                <w:rFonts w:ascii="宋体" w:hAnsi="宋体" w:cs="Tahoma" w:hint="eastAsia"/>
                <w:color w:val="000000"/>
                <w:kern w:val="0"/>
                <w:sz w:val="24"/>
              </w:rPr>
              <w:t>赣榆区</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Cs w:val="21"/>
              </w:rPr>
            </w:pPr>
            <w:r>
              <w:rPr>
                <w:rFonts w:ascii="宋体" w:hAnsi="宋体" w:cs="Tahoma" w:hint="eastAsia"/>
                <w:color w:val="000000"/>
                <w:kern w:val="0"/>
                <w:szCs w:val="21"/>
              </w:rPr>
              <w:t>201</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65</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7</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129</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95</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10</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96</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189</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12</w:t>
            </w:r>
          </w:p>
        </w:tc>
      </w:tr>
      <w:tr w:rsidR="00EF7A6D" w:rsidTr="00243965">
        <w:trPr>
          <w:trHeight w:hRule="exact" w:val="454"/>
          <w:jc w:val="center"/>
        </w:trPr>
        <w:tc>
          <w:tcPr>
            <w:tcW w:w="1474"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r>
              <w:rPr>
                <w:rFonts w:ascii="宋体" w:hAnsi="宋体" w:cs="Tahoma" w:hint="eastAsia"/>
                <w:color w:val="000000"/>
                <w:kern w:val="0"/>
                <w:sz w:val="24"/>
              </w:rPr>
              <w:t>海州区</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Cs w:val="21"/>
              </w:rPr>
            </w:pPr>
            <w:r>
              <w:rPr>
                <w:rFonts w:ascii="宋体" w:hAnsi="宋体" w:cs="Tahoma" w:hint="eastAsia"/>
                <w:color w:val="000000"/>
                <w:kern w:val="0"/>
                <w:szCs w:val="21"/>
              </w:rPr>
              <w:t>88</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31</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9</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48</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51</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12</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25</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67</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21</w:t>
            </w:r>
          </w:p>
        </w:tc>
      </w:tr>
      <w:tr w:rsidR="00EF7A6D" w:rsidTr="00243965">
        <w:trPr>
          <w:trHeight w:hRule="exact" w:val="454"/>
          <w:jc w:val="center"/>
        </w:trPr>
        <w:tc>
          <w:tcPr>
            <w:tcW w:w="1474"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r>
              <w:rPr>
                <w:rFonts w:ascii="宋体" w:hAnsi="宋体" w:cs="Tahoma" w:hint="eastAsia"/>
                <w:color w:val="000000"/>
                <w:kern w:val="0"/>
                <w:sz w:val="24"/>
              </w:rPr>
              <w:t>连云区</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Cs w:val="21"/>
              </w:rPr>
            </w:pPr>
            <w:r>
              <w:rPr>
                <w:rFonts w:ascii="宋体" w:hAnsi="宋体" w:cs="Tahoma" w:hint="eastAsia"/>
                <w:color w:val="000000"/>
                <w:kern w:val="0"/>
                <w:szCs w:val="21"/>
              </w:rPr>
              <w:t>21</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3</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3</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15</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6</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3</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12</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18</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3</w:t>
            </w:r>
          </w:p>
        </w:tc>
      </w:tr>
      <w:tr w:rsidR="00EF7A6D" w:rsidTr="00243965">
        <w:trPr>
          <w:trHeight w:hRule="exact" w:val="454"/>
          <w:jc w:val="center"/>
        </w:trPr>
        <w:tc>
          <w:tcPr>
            <w:tcW w:w="1474"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r>
              <w:rPr>
                <w:rFonts w:ascii="宋体" w:hAnsi="宋体" w:cs="Tahoma" w:hint="eastAsia"/>
                <w:color w:val="000000"/>
                <w:kern w:val="0"/>
                <w:sz w:val="24"/>
              </w:rPr>
              <w:t>开发区</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Cs w:val="21"/>
              </w:rPr>
            </w:pPr>
            <w:r>
              <w:rPr>
                <w:rFonts w:ascii="宋体" w:hAnsi="宋体" w:cs="Tahoma" w:hint="eastAsia"/>
                <w:color w:val="000000"/>
                <w:kern w:val="0"/>
                <w:szCs w:val="21"/>
              </w:rPr>
              <w:t>7</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3</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3</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5</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6</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w:t>
            </w:r>
          </w:p>
        </w:tc>
      </w:tr>
      <w:tr w:rsidR="00EF7A6D" w:rsidTr="00243965">
        <w:trPr>
          <w:trHeight w:hRule="exact" w:val="454"/>
          <w:jc w:val="center"/>
        </w:trPr>
        <w:tc>
          <w:tcPr>
            <w:tcW w:w="1474"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r>
              <w:rPr>
                <w:rFonts w:ascii="宋体" w:hAnsi="宋体" w:cs="Tahoma" w:hint="eastAsia"/>
                <w:color w:val="000000"/>
                <w:kern w:val="0"/>
                <w:sz w:val="24"/>
              </w:rPr>
              <w:t>徐圩新区</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Cs w:val="21"/>
              </w:rPr>
            </w:pPr>
            <w:r>
              <w:rPr>
                <w:rFonts w:ascii="宋体" w:hAnsi="宋体" w:cs="Tahoma" w:hint="eastAsia"/>
                <w:color w:val="000000"/>
                <w:kern w:val="0"/>
                <w:szCs w:val="21"/>
              </w:rPr>
              <w:t>7</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4</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2</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5</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6</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w:t>
            </w:r>
          </w:p>
        </w:tc>
      </w:tr>
      <w:tr w:rsidR="00EF7A6D" w:rsidTr="00243965">
        <w:trPr>
          <w:trHeight w:hRule="exact" w:val="454"/>
          <w:jc w:val="center"/>
        </w:trPr>
        <w:tc>
          <w:tcPr>
            <w:tcW w:w="1474"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 w:val="24"/>
              </w:rPr>
            </w:pPr>
            <w:r>
              <w:rPr>
                <w:rFonts w:ascii="宋体" w:hAnsi="宋体" w:cs="Tahoma" w:hint="eastAsia"/>
                <w:color w:val="000000"/>
                <w:kern w:val="0"/>
                <w:sz w:val="24"/>
              </w:rPr>
              <w:t>景区</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Tahoma"/>
                <w:color w:val="000000"/>
                <w:kern w:val="0"/>
                <w:szCs w:val="21"/>
              </w:rPr>
            </w:pPr>
            <w:r>
              <w:rPr>
                <w:rFonts w:ascii="宋体" w:hAnsi="宋体" w:cs="Tahoma" w:hint="eastAsia"/>
                <w:color w:val="000000"/>
                <w:kern w:val="0"/>
                <w:szCs w:val="21"/>
              </w:rPr>
              <w:t>14</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8</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2</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4</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8</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2</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4</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12</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kern w:val="0"/>
                <w:szCs w:val="21"/>
              </w:rPr>
            </w:pPr>
            <w:r>
              <w:rPr>
                <w:rFonts w:ascii="宋体" w:hAnsi="宋体" w:cs="宋体" w:hint="eastAsia"/>
                <w:kern w:val="0"/>
                <w:szCs w:val="21"/>
              </w:rPr>
              <w:t>2</w:t>
            </w:r>
          </w:p>
        </w:tc>
      </w:tr>
      <w:tr w:rsidR="00EF7A6D" w:rsidTr="00243965">
        <w:trPr>
          <w:trHeight w:hRule="exact" w:val="454"/>
          <w:jc w:val="center"/>
        </w:trPr>
        <w:tc>
          <w:tcPr>
            <w:tcW w:w="1474"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hint="eastAsia"/>
                <w:color w:val="000000"/>
                <w:kern w:val="0"/>
                <w:sz w:val="24"/>
              </w:rPr>
            </w:pPr>
            <w:r>
              <w:rPr>
                <w:rFonts w:ascii="宋体" w:hAnsi="宋体" w:cs="Tahoma" w:hint="eastAsia"/>
                <w:color w:val="000000"/>
                <w:kern w:val="0"/>
                <w:sz w:val="24"/>
              </w:rPr>
              <w:t>高新区</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Tahoma" w:hint="eastAsia"/>
                <w:color w:val="000000"/>
                <w:kern w:val="0"/>
                <w:szCs w:val="21"/>
              </w:rPr>
            </w:pPr>
            <w:r>
              <w:rPr>
                <w:rFonts w:ascii="宋体" w:hAnsi="宋体" w:cs="Tahoma" w:hint="eastAsia"/>
                <w:color w:val="000000"/>
                <w:kern w:val="0"/>
                <w:szCs w:val="21"/>
              </w:rPr>
              <w:t>13</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hint="eastAsia"/>
                <w:kern w:val="0"/>
                <w:szCs w:val="21"/>
              </w:rPr>
            </w:pPr>
            <w:r>
              <w:rPr>
                <w:rFonts w:ascii="宋体" w:hAnsi="宋体" w:cs="宋体" w:hint="eastAsia"/>
                <w:kern w:val="0"/>
                <w:szCs w:val="21"/>
              </w:rPr>
              <w:t>4</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hint="eastAsia"/>
                <w:kern w:val="0"/>
                <w:szCs w:val="21"/>
              </w:rPr>
            </w:pPr>
            <w:r>
              <w:rPr>
                <w:rFonts w:ascii="宋体" w:hAnsi="宋体" w:cs="宋体" w:hint="eastAsia"/>
                <w:kern w:val="0"/>
                <w:szCs w:val="21"/>
              </w:rPr>
              <w:t>1</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hint="eastAsia"/>
                <w:kern w:val="0"/>
                <w:szCs w:val="21"/>
              </w:rPr>
            </w:pPr>
            <w:r>
              <w:rPr>
                <w:rFonts w:ascii="宋体" w:hAnsi="宋体" w:cs="宋体" w:hint="eastAsia"/>
                <w:kern w:val="0"/>
                <w:szCs w:val="21"/>
              </w:rPr>
              <w:t>8</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hint="eastAsia"/>
                <w:kern w:val="0"/>
                <w:szCs w:val="21"/>
              </w:rPr>
            </w:pPr>
            <w:r>
              <w:rPr>
                <w:rFonts w:ascii="宋体" w:hAnsi="宋体" w:cs="宋体" w:hint="eastAsia"/>
                <w:kern w:val="0"/>
                <w:szCs w:val="21"/>
              </w:rPr>
              <w:t>7</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hint="eastAsia"/>
                <w:kern w:val="0"/>
                <w:szCs w:val="21"/>
              </w:rPr>
            </w:pPr>
            <w:r>
              <w:rPr>
                <w:rFonts w:ascii="宋体" w:hAnsi="宋体" w:cs="宋体" w:hint="eastAsia"/>
                <w:kern w:val="0"/>
                <w:szCs w:val="21"/>
              </w:rPr>
              <w:t>1</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hint="eastAsia"/>
                <w:kern w:val="0"/>
                <w:szCs w:val="21"/>
              </w:rPr>
            </w:pPr>
            <w:r>
              <w:rPr>
                <w:rFonts w:ascii="宋体" w:hAnsi="宋体" w:cs="宋体" w:hint="eastAsia"/>
                <w:kern w:val="0"/>
                <w:szCs w:val="21"/>
              </w:rPr>
              <w:t>5</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hint="eastAsia"/>
                <w:kern w:val="0"/>
                <w:szCs w:val="21"/>
              </w:rPr>
            </w:pPr>
            <w:r>
              <w:rPr>
                <w:rFonts w:ascii="宋体" w:hAnsi="宋体" w:cs="宋体" w:hint="eastAsia"/>
                <w:kern w:val="0"/>
                <w:szCs w:val="21"/>
              </w:rPr>
              <w:t>10</w:t>
            </w:r>
          </w:p>
        </w:tc>
        <w:tc>
          <w:tcPr>
            <w:tcW w:w="794" w:type="dxa"/>
            <w:tcBorders>
              <w:top w:val="nil"/>
              <w:left w:val="nil"/>
              <w:bottom w:val="single" w:sz="4" w:space="0" w:color="auto"/>
              <w:right w:val="single" w:sz="4" w:space="0" w:color="auto"/>
            </w:tcBorders>
            <w:vAlign w:val="center"/>
          </w:tcPr>
          <w:p w:rsidR="00EF7A6D" w:rsidRDefault="00EF7A6D" w:rsidP="00243965">
            <w:pPr>
              <w:jc w:val="center"/>
              <w:rPr>
                <w:rFonts w:ascii="宋体" w:hAnsi="宋体" w:cs="宋体" w:hint="eastAsia"/>
                <w:kern w:val="0"/>
                <w:szCs w:val="21"/>
              </w:rPr>
            </w:pPr>
            <w:r>
              <w:rPr>
                <w:rFonts w:ascii="宋体" w:hAnsi="宋体" w:cs="宋体" w:hint="eastAsia"/>
                <w:kern w:val="0"/>
                <w:szCs w:val="21"/>
              </w:rPr>
              <w:t>3</w:t>
            </w:r>
          </w:p>
        </w:tc>
      </w:tr>
      <w:tr w:rsidR="00EF7A6D" w:rsidTr="00243965">
        <w:trPr>
          <w:trHeight w:hRule="exact" w:val="454"/>
          <w:jc w:val="center"/>
        </w:trPr>
        <w:tc>
          <w:tcPr>
            <w:tcW w:w="1474" w:type="dxa"/>
            <w:tcBorders>
              <w:top w:val="nil"/>
              <w:left w:val="single" w:sz="4" w:space="0" w:color="auto"/>
              <w:bottom w:val="single" w:sz="4" w:space="0" w:color="auto"/>
              <w:right w:val="single" w:sz="4" w:space="0" w:color="auto"/>
            </w:tcBorders>
            <w:vAlign w:val="center"/>
          </w:tcPr>
          <w:p w:rsidR="00EF7A6D" w:rsidRDefault="00EF7A6D" w:rsidP="00243965">
            <w:pPr>
              <w:widowControl/>
              <w:jc w:val="center"/>
              <w:rPr>
                <w:rFonts w:ascii="宋体" w:hAnsi="宋体" w:cs="Tahoma"/>
                <w:b/>
                <w:bCs/>
                <w:color w:val="000000"/>
                <w:kern w:val="0"/>
                <w:sz w:val="22"/>
                <w:szCs w:val="22"/>
              </w:rPr>
            </w:pPr>
            <w:r>
              <w:rPr>
                <w:rFonts w:ascii="宋体" w:hAnsi="宋体" w:cs="Tahoma" w:hint="eastAsia"/>
                <w:b/>
                <w:bCs/>
                <w:color w:val="000000"/>
                <w:kern w:val="0"/>
                <w:sz w:val="22"/>
                <w:szCs w:val="22"/>
              </w:rPr>
              <w:t>合计</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Cs w:val="21"/>
              </w:rPr>
            </w:pPr>
            <w:r>
              <w:rPr>
                <w:rFonts w:ascii="宋体" w:hAnsi="宋体" w:cs="宋体" w:hint="eastAsia"/>
                <w:kern w:val="0"/>
                <w:szCs w:val="21"/>
              </w:rPr>
              <w:t>962</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Cs w:val="21"/>
              </w:rPr>
            </w:pPr>
            <w:r>
              <w:rPr>
                <w:rFonts w:ascii="宋体" w:hAnsi="宋体" w:cs="宋体" w:hint="eastAsia"/>
                <w:kern w:val="0"/>
                <w:szCs w:val="21"/>
              </w:rPr>
              <w:t>383</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Cs w:val="21"/>
              </w:rPr>
            </w:pPr>
            <w:r>
              <w:rPr>
                <w:rFonts w:ascii="宋体" w:hAnsi="宋体" w:cs="宋体" w:hint="eastAsia"/>
                <w:kern w:val="0"/>
                <w:szCs w:val="21"/>
              </w:rPr>
              <w:t>91</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Cs w:val="21"/>
              </w:rPr>
            </w:pPr>
            <w:r>
              <w:rPr>
                <w:rFonts w:ascii="宋体" w:hAnsi="宋体" w:cs="宋体" w:hint="eastAsia"/>
                <w:kern w:val="0"/>
                <w:szCs w:val="21"/>
              </w:rPr>
              <w:t>488</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Cs w:val="21"/>
              </w:rPr>
            </w:pPr>
            <w:r>
              <w:rPr>
                <w:rFonts w:ascii="宋体" w:hAnsi="宋体" w:cs="宋体" w:hint="eastAsia"/>
                <w:kern w:val="0"/>
                <w:szCs w:val="21"/>
              </w:rPr>
              <w:t>536</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Cs w:val="21"/>
              </w:rPr>
            </w:pPr>
            <w:r>
              <w:rPr>
                <w:rFonts w:ascii="宋体" w:hAnsi="宋体" w:cs="宋体" w:hint="eastAsia"/>
                <w:kern w:val="0"/>
                <w:szCs w:val="21"/>
              </w:rPr>
              <w:t>116</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Cs w:val="21"/>
              </w:rPr>
            </w:pPr>
            <w:r>
              <w:rPr>
                <w:rFonts w:ascii="宋体" w:hAnsi="宋体" w:cs="宋体" w:hint="eastAsia"/>
                <w:kern w:val="0"/>
                <w:szCs w:val="21"/>
              </w:rPr>
              <w:t>310</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Cs w:val="21"/>
              </w:rPr>
            </w:pPr>
            <w:r>
              <w:rPr>
                <w:rFonts w:ascii="宋体" w:hAnsi="宋体" w:cs="宋体" w:hint="eastAsia"/>
                <w:kern w:val="0"/>
                <w:szCs w:val="21"/>
              </w:rPr>
              <w:t>808</w:t>
            </w:r>
          </w:p>
        </w:tc>
        <w:tc>
          <w:tcPr>
            <w:tcW w:w="794" w:type="dxa"/>
            <w:tcBorders>
              <w:top w:val="nil"/>
              <w:left w:val="nil"/>
              <w:bottom w:val="single" w:sz="4" w:space="0" w:color="auto"/>
              <w:right w:val="single" w:sz="4" w:space="0" w:color="auto"/>
            </w:tcBorders>
            <w:vAlign w:val="center"/>
          </w:tcPr>
          <w:p w:rsidR="00EF7A6D" w:rsidRDefault="00EF7A6D" w:rsidP="00243965">
            <w:pPr>
              <w:widowControl/>
              <w:jc w:val="center"/>
              <w:rPr>
                <w:rFonts w:ascii="宋体" w:hAnsi="宋体" w:cs="宋体"/>
                <w:kern w:val="0"/>
                <w:szCs w:val="21"/>
              </w:rPr>
            </w:pPr>
            <w:r>
              <w:rPr>
                <w:rFonts w:ascii="宋体" w:hAnsi="宋体" w:cs="宋体" w:hint="eastAsia"/>
                <w:kern w:val="0"/>
                <w:szCs w:val="21"/>
              </w:rPr>
              <w:t>154</w:t>
            </w:r>
          </w:p>
        </w:tc>
      </w:tr>
    </w:tbl>
    <w:p w:rsidR="00EF7A6D" w:rsidRDefault="00EF7A6D" w:rsidP="00EF7A6D">
      <w:pPr>
        <w:spacing w:afterLines="50" w:line="640" w:lineRule="exact"/>
        <w:jc w:val="center"/>
        <w:rPr>
          <w:rFonts w:ascii="楷体_GB2312" w:eastAsia="楷体_GB2312" w:hAnsi="宋体" w:cs="宋体" w:hint="eastAsia"/>
          <w:bCs/>
          <w:kern w:val="0"/>
          <w:sz w:val="30"/>
          <w:szCs w:val="30"/>
        </w:rPr>
      </w:pPr>
    </w:p>
    <w:p w:rsidR="00EF7A6D" w:rsidRDefault="00EF7A6D" w:rsidP="00EF7A6D">
      <w:pPr>
        <w:spacing w:afterLines="50" w:line="640" w:lineRule="exact"/>
        <w:rPr>
          <w:rFonts w:ascii="楷体_GB2312" w:eastAsia="楷体_GB2312" w:hAnsi="宋体" w:cs="宋体" w:hint="eastAsia"/>
          <w:bCs/>
          <w:kern w:val="0"/>
          <w:sz w:val="30"/>
          <w:szCs w:val="30"/>
        </w:rPr>
      </w:pPr>
    </w:p>
    <w:p w:rsidR="00EF7A6D" w:rsidRDefault="00EF7A6D" w:rsidP="00EF7A6D">
      <w:pPr>
        <w:spacing w:afterLines="50" w:line="640" w:lineRule="exact"/>
        <w:rPr>
          <w:rFonts w:ascii="楷体_GB2312" w:eastAsia="楷体_GB2312" w:hAnsi="宋体" w:cs="宋体" w:hint="eastAsia"/>
          <w:bCs/>
          <w:kern w:val="0"/>
          <w:sz w:val="30"/>
          <w:szCs w:val="30"/>
        </w:rPr>
      </w:pPr>
    </w:p>
    <w:p w:rsidR="00EA2B25" w:rsidRDefault="00EA2B25"/>
    <w:sectPr w:rsidR="00EA2B25" w:rsidSect="00EA2B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hakuyoxingshu7000"/>
    <w:charset w:val="86"/>
    <w:family w:val="auto"/>
    <w:pitch w:val="default"/>
    <w:sig w:usb0="00000000" w:usb1="080F0000" w:usb2="00000000" w:usb3="00000000" w:csb0="0004009F" w:csb1="DFD70000"/>
  </w:font>
  <w:font w:name="方正大标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7A6D"/>
    <w:rsid w:val="00EA2B25"/>
    <w:rsid w:val="00EF7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A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2018-02-12T01:30:00Z</dcterms:created>
  <dcterms:modified xsi:type="dcterms:W3CDTF">2018-02-12T01:31:00Z</dcterms:modified>
</cp:coreProperties>
</file>